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3C" w:rsidRDefault="004F043C" w:rsidP="006019B6">
      <w:pPr>
        <w:spacing w:after="0"/>
        <w:rPr>
          <w:sz w:val="26"/>
          <w:szCs w:val="26"/>
        </w:rPr>
      </w:pPr>
      <w:r w:rsidRPr="00595C9A">
        <w:rPr>
          <w:noProof/>
          <w:sz w:val="26"/>
          <w:szCs w:val="2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7.25pt;height:70.5pt;visibility:visible">
            <v:imagedata r:id="rId6" o:title=""/>
          </v:shape>
        </w:pict>
      </w:r>
    </w:p>
    <w:p w:rsidR="004F043C" w:rsidRDefault="004F043C" w:rsidP="00270368">
      <w:pPr>
        <w:tabs>
          <w:tab w:val="left" w:pos="4440"/>
        </w:tabs>
        <w:spacing w:after="0" w:line="240" w:lineRule="auto"/>
        <w:ind w:right="5880"/>
        <w:outlineLvl w:val="0"/>
        <w:rPr>
          <w:rFonts w:ascii="Times New Roman" w:eastAsia="Dotum" w:hAnsi="Times New Roman"/>
          <w:bCs/>
          <w:sz w:val="24"/>
          <w:szCs w:val="24"/>
        </w:rPr>
      </w:pPr>
      <w:r>
        <w:rPr>
          <w:rFonts w:ascii="Times New Roman" w:eastAsia="Dotum" w:hAnsi="Times New Roman"/>
          <w:bCs/>
          <w:sz w:val="24"/>
          <w:szCs w:val="24"/>
        </w:rPr>
        <w:t>Република Србија</w:t>
      </w:r>
    </w:p>
    <w:p w:rsidR="004F043C" w:rsidRDefault="004F043C" w:rsidP="006019B6">
      <w:pPr>
        <w:tabs>
          <w:tab w:val="left" w:pos="4440"/>
        </w:tabs>
        <w:spacing w:after="0" w:line="240" w:lineRule="auto"/>
        <w:ind w:right="5880"/>
        <w:rPr>
          <w:rFonts w:ascii="Times New Roman" w:eastAsia="Dotum" w:hAnsi="Times New Roman"/>
          <w:bCs/>
          <w:sz w:val="24"/>
          <w:szCs w:val="24"/>
        </w:rPr>
      </w:pPr>
      <w:r>
        <w:rPr>
          <w:rFonts w:ascii="Times New Roman" w:eastAsia="Dotum" w:hAnsi="Times New Roman"/>
          <w:bCs/>
          <w:sz w:val="24"/>
          <w:szCs w:val="24"/>
        </w:rPr>
        <w:t>УСТАВНИ СУД</w:t>
      </w:r>
    </w:p>
    <w:p w:rsidR="004F043C" w:rsidRPr="002E0325" w:rsidRDefault="004F043C" w:rsidP="006019B6">
      <w:pPr>
        <w:tabs>
          <w:tab w:val="left" w:pos="4440"/>
        </w:tabs>
        <w:spacing w:after="0" w:line="240" w:lineRule="auto"/>
        <w:ind w:right="5880"/>
        <w:rPr>
          <w:rFonts w:ascii="Times New Roman" w:eastAsia="Dotum" w:hAnsi="Times New Roman"/>
          <w:bCs/>
          <w:sz w:val="24"/>
          <w:szCs w:val="24"/>
          <w:lang w:val="sr-Latn-CS"/>
        </w:rPr>
      </w:pPr>
      <w:r>
        <w:rPr>
          <w:rFonts w:ascii="Times New Roman" w:eastAsia="Dotum" w:hAnsi="Times New Roman"/>
          <w:bCs/>
          <w:sz w:val="24"/>
          <w:szCs w:val="24"/>
        </w:rPr>
        <w:t>Број: Уж</w:t>
      </w:r>
      <w:r>
        <w:rPr>
          <w:rFonts w:ascii="Times New Roman" w:hAnsi="Times New Roman"/>
          <w:sz w:val="24"/>
          <w:szCs w:val="24"/>
        </w:rPr>
        <w:t>-</w:t>
      </w:r>
      <w:r>
        <w:rPr>
          <w:rFonts w:ascii="Times New Roman" w:hAnsi="Times New Roman"/>
          <w:sz w:val="24"/>
          <w:szCs w:val="24"/>
          <w:lang w:val="sr-Latn-CS"/>
        </w:rPr>
        <w:t>7398</w:t>
      </w:r>
      <w:r>
        <w:rPr>
          <w:rFonts w:ascii="Times New Roman" w:hAnsi="Times New Roman"/>
          <w:sz w:val="24"/>
          <w:szCs w:val="24"/>
        </w:rPr>
        <w:t>/20</w:t>
      </w:r>
      <w:r>
        <w:rPr>
          <w:rFonts w:ascii="Times New Roman" w:hAnsi="Times New Roman"/>
          <w:sz w:val="24"/>
          <w:szCs w:val="24"/>
          <w:lang w:val="sr-Latn-CS"/>
        </w:rPr>
        <w:t>14</w:t>
      </w:r>
    </w:p>
    <w:p w:rsidR="004F043C" w:rsidRDefault="004F043C" w:rsidP="006019B6">
      <w:pPr>
        <w:tabs>
          <w:tab w:val="left" w:pos="4440"/>
        </w:tabs>
        <w:spacing w:after="0" w:line="240" w:lineRule="auto"/>
        <w:ind w:right="5880"/>
        <w:rPr>
          <w:rFonts w:ascii="Times New Roman" w:eastAsia="Dotum" w:hAnsi="Times New Roman"/>
          <w:bCs/>
          <w:sz w:val="24"/>
          <w:szCs w:val="24"/>
        </w:rPr>
      </w:pPr>
      <w:r>
        <w:rPr>
          <w:rFonts w:ascii="Times New Roman" w:eastAsia="Dotum" w:hAnsi="Times New Roman"/>
          <w:bCs/>
          <w:sz w:val="24"/>
          <w:szCs w:val="24"/>
        </w:rPr>
        <w:t>______ 201</w:t>
      </w:r>
      <w:r>
        <w:rPr>
          <w:rFonts w:ascii="Times New Roman" w:eastAsia="Dotum" w:hAnsi="Times New Roman"/>
          <w:bCs/>
          <w:sz w:val="24"/>
          <w:szCs w:val="24"/>
          <w:lang/>
        </w:rPr>
        <w:t>6</w:t>
      </w:r>
      <w:r>
        <w:rPr>
          <w:rFonts w:ascii="Times New Roman" w:eastAsia="Dotum" w:hAnsi="Times New Roman"/>
          <w:bCs/>
          <w:sz w:val="24"/>
          <w:szCs w:val="24"/>
        </w:rPr>
        <w:t>. године</w:t>
      </w:r>
    </w:p>
    <w:p w:rsidR="004F043C" w:rsidRDefault="004F043C" w:rsidP="000902F4">
      <w:pPr>
        <w:tabs>
          <w:tab w:val="left" w:pos="4440"/>
        </w:tabs>
        <w:spacing w:after="0" w:line="240" w:lineRule="auto"/>
        <w:ind w:right="5880"/>
        <w:rPr>
          <w:rFonts w:eastAsia="Times New Roman"/>
        </w:rPr>
      </w:pPr>
      <w:r>
        <w:rPr>
          <w:rFonts w:ascii="Times New Roman" w:eastAsia="Dotum" w:hAnsi="Times New Roman"/>
          <w:bCs/>
          <w:sz w:val="24"/>
          <w:szCs w:val="24"/>
        </w:rPr>
        <w:t>Б е о г р а д</w:t>
      </w:r>
    </w:p>
    <w:p w:rsidR="004F043C" w:rsidRDefault="004F043C" w:rsidP="002E0325">
      <w:pPr>
        <w:pStyle w:val="Style1"/>
        <w:ind w:firstLine="720"/>
        <w:rPr>
          <w:rFonts w:ascii="Times New Roman" w:hAnsi="Times New Roman"/>
          <w:color w:val="000000"/>
          <w:sz w:val="24"/>
          <w:szCs w:val="24"/>
          <w:lang w:val="en-US"/>
        </w:rPr>
      </w:pPr>
    </w:p>
    <w:p w:rsidR="004F043C" w:rsidRDefault="004F043C" w:rsidP="002E0325">
      <w:pPr>
        <w:pStyle w:val="Style1"/>
        <w:ind w:firstLine="720"/>
        <w:rPr>
          <w:rFonts w:ascii="Times New Roman" w:hAnsi="Times New Roman"/>
          <w:color w:val="000000"/>
          <w:sz w:val="24"/>
          <w:szCs w:val="24"/>
          <w:lang w:val="en-US"/>
        </w:rPr>
      </w:pPr>
    </w:p>
    <w:p w:rsidR="004F043C" w:rsidRDefault="004F043C" w:rsidP="0013172E">
      <w:pPr>
        <w:pStyle w:val="Style1"/>
        <w:ind w:firstLine="1442"/>
        <w:rPr>
          <w:rFonts w:ascii="Times New Roman" w:hAnsi="Times New Roman"/>
          <w:sz w:val="24"/>
          <w:szCs w:val="24"/>
        </w:rPr>
      </w:pPr>
      <w:r w:rsidRPr="002E0325">
        <w:rPr>
          <w:rFonts w:ascii="Times New Roman" w:hAnsi="Times New Roman"/>
          <w:color w:val="000000"/>
          <w:sz w:val="24"/>
          <w:szCs w:val="24"/>
        </w:rPr>
        <w:t>Уставни суд, Велико веће, у саставу: председник Суда Весна Илић Прелић, председник Већа</w:t>
      </w:r>
      <w:r>
        <w:rPr>
          <w:rFonts w:ascii="Times New Roman" w:hAnsi="Times New Roman"/>
          <w:color w:val="000000"/>
          <w:sz w:val="24"/>
          <w:szCs w:val="24"/>
        </w:rPr>
        <w:t>,</w:t>
      </w:r>
      <w:r w:rsidRPr="002E0325">
        <w:rPr>
          <w:rFonts w:ascii="Times New Roman" w:hAnsi="Times New Roman"/>
          <w:color w:val="000000"/>
          <w:sz w:val="24"/>
          <w:szCs w:val="24"/>
        </w:rPr>
        <w:t xml:space="preserve"> и судије</w:t>
      </w:r>
      <w:r w:rsidRPr="002E0325">
        <w:rPr>
          <w:rFonts w:ascii="Times New Roman" w:hAnsi="Times New Roman"/>
          <w:sz w:val="24"/>
          <w:szCs w:val="24"/>
        </w:rPr>
        <w:t xml:space="preserve"> </w:t>
      </w:r>
      <w:r w:rsidRPr="00AA1E63">
        <w:rPr>
          <w:rFonts w:ascii="Times New Roman" w:hAnsi="Times New Roman"/>
          <w:sz w:val="24"/>
          <w:szCs w:val="24"/>
        </w:rPr>
        <w:t>др Бос</w:t>
      </w:r>
      <w:r w:rsidRPr="00AA1E63">
        <w:rPr>
          <w:rFonts w:ascii="Times New Roman" w:hAnsi="Times New Roman"/>
          <w:sz w:val="24"/>
          <w:szCs w:val="24"/>
          <w:lang w:val="sr-Latn-CS"/>
        </w:rPr>
        <w:t>a</w:t>
      </w:r>
      <w:r w:rsidRPr="00AA1E63">
        <w:rPr>
          <w:rFonts w:ascii="Times New Roman" w:hAnsi="Times New Roman"/>
          <w:sz w:val="24"/>
          <w:szCs w:val="24"/>
        </w:rPr>
        <w:t xml:space="preserve"> Ненадић, Катарина Манојловић Андрић, др Оливера Вучић, Предраг Ћетковић, Милан Станић, Братислав Ђокић и мр Томислав Стојковић, чланови Већа</w:t>
      </w:r>
      <w:r w:rsidRPr="002E0325">
        <w:rPr>
          <w:rFonts w:ascii="Times New Roman" w:hAnsi="Times New Roman"/>
          <w:sz w:val="24"/>
          <w:szCs w:val="24"/>
          <w:lang w:val="sr-Latn-CS"/>
        </w:rPr>
        <w:t>,</w:t>
      </w:r>
      <w:r w:rsidRPr="002E0325">
        <w:rPr>
          <w:rFonts w:ascii="Times New Roman" w:hAnsi="Times New Roman"/>
          <w:color w:val="000000"/>
          <w:sz w:val="24"/>
          <w:szCs w:val="24"/>
        </w:rPr>
        <w:t xml:space="preserve"> у поступку по уставној жалби</w:t>
      </w:r>
      <w:r>
        <w:rPr>
          <w:rFonts w:ascii="Times New Roman" w:hAnsi="Times New Roman"/>
          <w:color w:val="000000"/>
          <w:sz w:val="24"/>
          <w:szCs w:val="24"/>
          <w:lang/>
        </w:rPr>
        <w:t xml:space="preserve"> Данијеле Томић из Ветерника,</w:t>
      </w:r>
      <w:r>
        <w:rPr>
          <w:rFonts w:ascii="Times New Roman" w:hAnsi="Times New Roman"/>
          <w:sz w:val="24"/>
          <w:szCs w:val="24"/>
        </w:rPr>
        <w:t xml:space="preserve"> на основу члана 167. став 4. у вези са чланом 170. Устава Републике Србије, на седници Већа одржаној </w:t>
      </w:r>
      <w:r>
        <w:rPr>
          <w:rFonts w:ascii="Times New Roman" w:hAnsi="Times New Roman"/>
          <w:sz w:val="24"/>
          <w:szCs w:val="24"/>
          <w:lang/>
        </w:rPr>
        <w:t xml:space="preserve">17. новембра </w:t>
      </w:r>
      <w:r>
        <w:rPr>
          <w:rFonts w:ascii="Times New Roman" w:hAnsi="Times New Roman"/>
          <w:sz w:val="24"/>
          <w:szCs w:val="24"/>
        </w:rPr>
        <w:t>201</w:t>
      </w:r>
      <w:r>
        <w:rPr>
          <w:rFonts w:ascii="Times New Roman" w:hAnsi="Times New Roman"/>
          <w:sz w:val="24"/>
          <w:szCs w:val="24"/>
          <w:lang/>
        </w:rPr>
        <w:t>6</w:t>
      </w:r>
      <w:r>
        <w:rPr>
          <w:rFonts w:ascii="Times New Roman" w:hAnsi="Times New Roman"/>
          <w:sz w:val="24"/>
          <w:szCs w:val="24"/>
        </w:rPr>
        <w:t>. године, донео је</w:t>
      </w:r>
    </w:p>
    <w:p w:rsidR="004F043C" w:rsidRDefault="004F043C" w:rsidP="006019B6">
      <w:pPr>
        <w:spacing w:after="0" w:line="240" w:lineRule="auto"/>
        <w:jc w:val="center"/>
        <w:rPr>
          <w:rFonts w:ascii="Times New Roman" w:hAnsi="Times New Roman"/>
          <w:sz w:val="24"/>
          <w:szCs w:val="24"/>
        </w:rPr>
      </w:pPr>
    </w:p>
    <w:p w:rsidR="004F043C" w:rsidRDefault="004F043C" w:rsidP="00270368">
      <w:pPr>
        <w:spacing w:after="0" w:line="240" w:lineRule="auto"/>
        <w:jc w:val="center"/>
        <w:outlineLvl w:val="0"/>
        <w:rPr>
          <w:rFonts w:ascii="Times New Roman" w:hAnsi="Times New Roman"/>
          <w:sz w:val="24"/>
          <w:szCs w:val="24"/>
        </w:rPr>
      </w:pPr>
      <w:r>
        <w:rPr>
          <w:rFonts w:ascii="Times New Roman" w:hAnsi="Times New Roman"/>
          <w:sz w:val="24"/>
          <w:szCs w:val="24"/>
        </w:rPr>
        <w:t>O Д Л У К У</w:t>
      </w:r>
    </w:p>
    <w:p w:rsidR="004F043C" w:rsidRDefault="004F043C" w:rsidP="006019B6">
      <w:pPr>
        <w:spacing w:after="0" w:line="240" w:lineRule="auto"/>
        <w:ind w:firstLine="1418"/>
        <w:jc w:val="both"/>
        <w:rPr>
          <w:rFonts w:ascii="Times New Roman" w:hAnsi="Times New Roman"/>
          <w:sz w:val="24"/>
          <w:szCs w:val="24"/>
        </w:rPr>
      </w:pPr>
    </w:p>
    <w:p w:rsidR="004F043C" w:rsidRPr="001D2DB7" w:rsidRDefault="004F043C" w:rsidP="0013172E">
      <w:pPr>
        <w:pStyle w:val="Style1"/>
        <w:ind w:firstLine="1442"/>
        <w:rPr>
          <w:rFonts w:ascii="Times New Roman" w:hAnsi="Times New Roman"/>
          <w:sz w:val="24"/>
          <w:szCs w:val="24"/>
        </w:rPr>
      </w:pPr>
      <w:r w:rsidRPr="001D2DB7">
        <w:rPr>
          <w:rFonts w:ascii="Times New Roman" w:hAnsi="Times New Roman"/>
          <w:sz w:val="24"/>
          <w:szCs w:val="24"/>
        </w:rPr>
        <w:t>1. Усваја се уставна жалба</w:t>
      </w:r>
      <w:r w:rsidRPr="00BA46F0">
        <w:rPr>
          <w:rFonts w:ascii="Times New Roman" w:hAnsi="Times New Roman"/>
          <w:color w:val="000000"/>
          <w:sz w:val="24"/>
          <w:szCs w:val="24"/>
          <w:lang/>
        </w:rPr>
        <w:t xml:space="preserve"> </w:t>
      </w:r>
      <w:r w:rsidRPr="00BA46F0">
        <w:rPr>
          <w:rFonts w:ascii="Times New Roman" w:hAnsi="Times New Roman"/>
          <w:sz w:val="24"/>
          <w:szCs w:val="24"/>
          <w:lang/>
        </w:rPr>
        <w:t>Данијеле Томић</w:t>
      </w:r>
      <w:r w:rsidRPr="001D2DB7">
        <w:rPr>
          <w:rFonts w:ascii="Times New Roman" w:hAnsi="Times New Roman"/>
          <w:sz w:val="24"/>
          <w:szCs w:val="24"/>
        </w:rPr>
        <w:t xml:space="preserve"> и утврђује да је пресудом Апелационог суда у </w:t>
      </w:r>
      <w:r>
        <w:rPr>
          <w:rFonts w:ascii="Times New Roman" w:hAnsi="Times New Roman"/>
          <w:sz w:val="24"/>
          <w:szCs w:val="24"/>
          <w:lang/>
        </w:rPr>
        <w:t>Новом Саду</w:t>
      </w:r>
      <w:r w:rsidRPr="001D2DB7">
        <w:rPr>
          <w:rFonts w:ascii="Times New Roman" w:hAnsi="Times New Roman"/>
          <w:sz w:val="24"/>
          <w:szCs w:val="24"/>
          <w:lang/>
        </w:rPr>
        <w:t xml:space="preserve"> </w:t>
      </w:r>
      <w:r w:rsidRPr="001D2DB7">
        <w:rPr>
          <w:rFonts w:ascii="Times New Roman" w:hAnsi="Times New Roman"/>
          <w:sz w:val="24"/>
          <w:szCs w:val="24"/>
        </w:rPr>
        <w:t>Гж</w:t>
      </w:r>
      <w:r>
        <w:rPr>
          <w:rFonts w:ascii="Times New Roman" w:hAnsi="Times New Roman"/>
          <w:sz w:val="24"/>
          <w:szCs w:val="24"/>
          <w:lang/>
        </w:rPr>
        <w:t>1</w:t>
      </w:r>
      <w:r w:rsidRPr="001D2DB7">
        <w:rPr>
          <w:rFonts w:ascii="Times New Roman" w:hAnsi="Times New Roman"/>
          <w:sz w:val="24"/>
          <w:szCs w:val="24"/>
        </w:rPr>
        <w:t xml:space="preserve">. </w:t>
      </w:r>
      <w:r>
        <w:rPr>
          <w:rFonts w:ascii="Times New Roman" w:hAnsi="Times New Roman"/>
          <w:sz w:val="24"/>
          <w:szCs w:val="24"/>
          <w:lang/>
        </w:rPr>
        <w:t>1</w:t>
      </w:r>
      <w:r w:rsidRPr="001D2DB7">
        <w:rPr>
          <w:rFonts w:ascii="Times New Roman" w:hAnsi="Times New Roman"/>
          <w:sz w:val="24"/>
          <w:szCs w:val="24"/>
          <w:lang/>
        </w:rPr>
        <w:t>8</w:t>
      </w:r>
      <w:r>
        <w:rPr>
          <w:rFonts w:ascii="Times New Roman" w:hAnsi="Times New Roman"/>
          <w:sz w:val="24"/>
          <w:szCs w:val="24"/>
          <w:lang/>
        </w:rPr>
        <w:t>86</w:t>
      </w:r>
      <w:r w:rsidRPr="001D2DB7">
        <w:rPr>
          <w:rFonts w:ascii="Times New Roman" w:hAnsi="Times New Roman"/>
          <w:sz w:val="24"/>
          <w:szCs w:val="24"/>
        </w:rPr>
        <w:t>/1</w:t>
      </w:r>
      <w:r>
        <w:rPr>
          <w:rFonts w:ascii="Times New Roman" w:hAnsi="Times New Roman"/>
          <w:sz w:val="24"/>
          <w:szCs w:val="24"/>
          <w:lang/>
        </w:rPr>
        <w:t>4</w:t>
      </w:r>
      <w:r w:rsidRPr="001D2DB7">
        <w:rPr>
          <w:rFonts w:ascii="Times New Roman" w:hAnsi="Times New Roman"/>
          <w:sz w:val="24"/>
          <w:szCs w:val="24"/>
        </w:rPr>
        <w:t xml:space="preserve"> од </w:t>
      </w:r>
      <w:r>
        <w:rPr>
          <w:rFonts w:ascii="Times New Roman" w:hAnsi="Times New Roman"/>
          <w:sz w:val="24"/>
          <w:szCs w:val="24"/>
          <w:lang/>
        </w:rPr>
        <w:t>14</w:t>
      </w:r>
      <w:r w:rsidRPr="001D2DB7">
        <w:rPr>
          <w:rFonts w:ascii="Times New Roman" w:hAnsi="Times New Roman"/>
          <w:sz w:val="24"/>
          <w:szCs w:val="24"/>
        </w:rPr>
        <w:t xml:space="preserve">. </w:t>
      </w:r>
      <w:r>
        <w:rPr>
          <w:rFonts w:ascii="Times New Roman" w:hAnsi="Times New Roman"/>
          <w:sz w:val="24"/>
          <w:szCs w:val="24"/>
          <w:lang/>
        </w:rPr>
        <w:t>јула</w:t>
      </w:r>
      <w:r w:rsidRPr="001D2DB7">
        <w:rPr>
          <w:rFonts w:ascii="Times New Roman" w:hAnsi="Times New Roman"/>
          <w:sz w:val="24"/>
          <w:szCs w:val="24"/>
          <w:lang/>
        </w:rPr>
        <w:t xml:space="preserve"> </w:t>
      </w:r>
      <w:r w:rsidRPr="001D2DB7">
        <w:rPr>
          <w:rFonts w:ascii="Times New Roman" w:hAnsi="Times New Roman"/>
          <w:sz w:val="24"/>
          <w:szCs w:val="24"/>
        </w:rPr>
        <w:t>201</w:t>
      </w:r>
      <w:r w:rsidRPr="001D2DB7">
        <w:rPr>
          <w:rFonts w:ascii="Times New Roman" w:hAnsi="Times New Roman"/>
          <w:sz w:val="24"/>
          <w:szCs w:val="24"/>
          <w:lang/>
        </w:rPr>
        <w:t>4</w:t>
      </w:r>
      <w:r w:rsidRPr="001D2DB7">
        <w:rPr>
          <w:rFonts w:ascii="Times New Roman" w:hAnsi="Times New Roman"/>
          <w:sz w:val="24"/>
          <w:szCs w:val="24"/>
        </w:rPr>
        <w:t>. године повређено право подноси</w:t>
      </w:r>
      <w:r>
        <w:rPr>
          <w:rFonts w:ascii="Times New Roman" w:hAnsi="Times New Roman"/>
          <w:sz w:val="24"/>
          <w:szCs w:val="24"/>
          <w:lang/>
        </w:rPr>
        <w:t xml:space="preserve">тељке </w:t>
      </w:r>
      <w:r w:rsidRPr="001D2DB7">
        <w:rPr>
          <w:rFonts w:ascii="Times New Roman" w:hAnsi="Times New Roman"/>
          <w:sz w:val="24"/>
          <w:szCs w:val="24"/>
        </w:rPr>
        <w:t>уставне жалбе на правично суђење, зајемчено чланом 32. став 1. Устава Републике Србије.</w:t>
      </w:r>
    </w:p>
    <w:p w:rsidR="004F043C" w:rsidRDefault="004F043C" w:rsidP="0013172E">
      <w:pPr>
        <w:pStyle w:val="Style1"/>
        <w:ind w:firstLine="1442"/>
        <w:rPr>
          <w:rFonts w:ascii="Times New Roman" w:hAnsi="Times New Roman"/>
          <w:sz w:val="24"/>
          <w:szCs w:val="24"/>
          <w:lang/>
        </w:rPr>
      </w:pPr>
      <w:r w:rsidRPr="001D2DB7">
        <w:rPr>
          <w:rFonts w:ascii="Times New Roman" w:hAnsi="Times New Roman"/>
          <w:sz w:val="24"/>
          <w:szCs w:val="24"/>
        </w:rPr>
        <w:t xml:space="preserve">2. Поништава се пресуда Апелационог суда у </w:t>
      </w:r>
      <w:r w:rsidRPr="00BA46F0">
        <w:rPr>
          <w:rFonts w:ascii="Times New Roman" w:hAnsi="Times New Roman"/>
          <w:sz w:val="24"/>
          <w:szCs w:val="24"/>
          <w:lang/>
        </w:rPr>
        <w:t xml:space="preserve">Новом Саду </w:t>
      </w:r>
      <w:r w:rsidRPr="00BA46F0">
        <w:rPr>
          <w:rFonts w:ascii="Times New Roman" w:hAnsi="Times New Roman"/>
          <w:sz w:val="24"/>
          <w:szCs w:val="24"/>
        </w:rPr>
        <w:t>Гж</w:t>
      </w:r>
      <w:r w:rsidRPr="00BA46F0">
        <w:rPr>
          <w:rFonts w:ascii="Times New Roman" w:hAnsi="Times New Roman"/>
          <w:sz w:val="24"/>
          <w:szCs w:val="24"/>
          <w:lang/>
        </w:rPr>
        <w:t>1</w:t>
      </w:r>
      <w:r w:rsidRPr="00BA46F0">
        <w:rPr>
          <w:rFonts w:ascii="Times New Roman" w:hAnsi="Times New Roman"/>
          <w:sz w:val="24"/>
          <w:szCs w:val="24"/>
        </w:rPr>
        <w:t xml:space="preserve">. </w:t>
      </w:r>
      <w:r w:rsidRPr="00BA46F0">
        <w:rPr>
          <w:rFonts w:ascii="Times New Roman" w:hAnsi="Times New Roman"/>
          <w:sz w:val="24"/>
          <w:szCs w:val="24"/>
          <w:lang/>
        </w:rPr>
        <w:t>1886</w:t>
      </w:r>
      <w:r w:rsidRPr="00BA46F0">
        <w:rPr>
          <w:rFonts w:ascii="Times New Roman" w:hAnsi="Times New Roman"/>
          <w:sz w:val="24"/>
          <w:szCs w:val="24"/>
        </w:rPr>
        <w:t>/1</w:t>
      </w:r>
      <w:r w:rsidRPr="00BA46F0">
        <w:rPr>
          <w:rFonts w:ascii="Times New Roman" w:hAnsi="Times New Roman"/>
          <w:sz w:val="24"/>
          <w:szCs w:val="24"/>
          <w:lang/>
        </w:rPr>
        <w:t>4</w:t>
      </w:r>
      <w:r w:rsidRPr="00BA46F0">
        <w:rPr>
          <w:rFonts w:ascii="Times New Roman" w:hAnsi="Times New Roman"/>
          <w:sz w:val="24"/>
          <w:szCs w:val="24"/>
        </w:rPr>
        <w:t xml:space="preserve"> од </w:t>
      </w:r>
      <w:r w:rsidRPr="00BA46F0">
        <w:rPr>
          <w:rFonts w:ascii="Times New Roman" w:hAnsi="Times New Roman"/>
          <w:sz w:val="24"/>
          <w:szCs w:val="24"/>
          <w:lang/>
        </w:rPr>
        <w:t>14</w:t>
      </w:r>
      <w:r w:rsidRPr="00BA46F0">
        <w:rPr>
          <w:rFonts w:ascii="Times New Roman" w:hAnsi="Times New Roman"/>
          <w:sz w:val="24"/>
          <w:szCs w:val="24"/>
        </w:rPr>
        <w:t xml:space="preserve">. </w:t>
      </w:r>
      <w:r w:rsidRPr="00BA46F0">
        <w:rPr>
          <w:rFonts w:ascii="Times New Roman" w:hAnsi="Times New Roman"/>
          <w:sz w:val="24"/>
          <w:szCs w:val="24"/>
          <w:lang/>
        </w:rPr>
        <w:t xml:space="preserve">јула </w:t>
      </w:r>
      <w:r w:rsidRPr="00BA46F0">
        <w:rPr>
          <w:rFonts w:ascii="Times New Roman" w:hAnsi="Times New Roman"/>
          <w:sz w:val="24"/>
          <w:szCs w:val="24"/>
        </w:rPr>
        <w:t>201</w:t>
      </w:r>
      <w:r w:rsidRPr="00BA46F0">
        <w:rPr>
          <w:rFonts w:ascii="Times New Roman" w:hAnsi="Times New Roman"/>
          <w:sz w:val="24"/>
          <w:szCs w:val="24"/>
          <w:lang/>
        </w:rPr>
        <w:t>4</w:t>
      </w:r>
      <w:r w:rsidRPr="00BA46F0">
        <w:rPr>
          <w:rFonts w:ascii="Times New Roman" w:hAnsi="Times New Roman"/>
          <w:sz w:val="24"/>
          <w:szCs w:val="24"/>
        </w:rPr>
        <w:t xml:space="preserve">. године </w:t>
      </w:r>
      <w:r w:rsidRPr="001D2DB7">
        <w:rPr>
          <w:rFonts w:ascii="Times New Roman" w:hAnsi="Times New Roman"/>
          <w:sz w:val="24"/>
          <w:szCs w:val="24"/>
        </w:rPr>
        <w:t xml:space="preserve">и одређује да </w:t>
      </w:r>
      <w:r>
        <w:rPr>
          <w:rFonts w:ascii="Times New Roman" w:hAnsi="Times New Roman"/>
          <w:sz w:val="24"/>
          <w:szCs w:val="24"/>
        </w:rPr>
        <w:t xml:space="preserve">исти </w:t>
      </w:r>
      <w:r w:rsidRPr="001D2DB7">
        <w:rPr>
          <w:rFonts w:ascii="Times New Roman" w:hAnsi="Times New Roman"/>
          <w:sz w:val="24"/>
          <w:szCs w:val="24"/>
        </w:rPr>
        <w:t xml:space="preserve">суд поново одлучи </w:t>
      </w:r>
      <w:r w:rsidRPr="0072253D">
        <w:rPr>
          <w:rFonts w:ascii="Times New Roman" w:hAnsi="Times New Roman"/>
          <w:sz w:val="24"/>
          <w:szCs w:val="24"/>
        </w:rPr>
        <w:t>о жалб</w:t>
      </w:r>
      <w:r>
        <w:rPr>
          <w:rFonts w:ascii="Times New Roman" w:hAnsi="Times New Roman"/>
          <w:sz w:val="24"/>
          <w:szCs w:val="24"/>
          <w:lang/>
        </w:rPr>
        <w:t xml:space="preserve">и тужиље изјављеној </w:t>
      </w:r>
      <w:r w:rsidRPr="001D2DB7">
        <w:rPr>
          <w:rFonts w:ascii="Times New Roman" w:hAnsi="Times New Roman"/>
          <w:sz w:val="24"/>
          <w:szCs w:val="24"/>
        </w:rPr>
        <w:t xml:space="preserve">против пресуде Основног суда у </w:t>
      </w:r>
      <w:r w:rsidRPr="008B294F">
        <w:rPr>
          <w:rFonts w:ascii="Times New Roman" w:hAnsi="Times New Roman"/>
          <w:sz w:val="24"/>
          <w:szCs w:val="24"/>
          <w:lang/>
        </w:rPr>
        <w:t xml:space="preserve"> </w:t>
      </w:r>
      <w:r>
        <w:rPr>
          <w:rFonts w:ascii="Times New Roman" w:hAnsi="Times New Roman"/>
          <w:sz w:val="24"/>
          <w:szCs w:val="24"/>
          <w:lang/>
        </w:rPr>
        <w:t>Новом Саду</w:t>
      </w:r>
      <w:r w:rsidRPr="008B294F">
        <w:rPr>
          <w:rFonts w:ascii="Times New Roman" w:hAnsi="Times New Roman"/>
          <w:sz w:val="24"/>
          <w:szCs w:val="24"/>
        </w:rPr>
        <w:t xml:space="preserve"> </w:t>
      </w:r>
      <w:r w:rsidRPr="008B294F">
        <w:rPr>
          <w:rFonts w:ascii="Times New Roman" w:hAnsi="Times New Roman"/>
          <w:sz w:val="24"/>
          <w:szCs w:val="24"/>
          <w:lang w:val="en-US"/>
        </w:rPr>
        <w:t>П</w:t>
      </w:r>
      <w:r>
        <w:rPr>
          <w:rFonts w:ascii="Times New Roman" w:hAnsi="Times New Roman"/>
          <w:sz w:val="24"/>
          <w:szCs w:val="24"/>
          <w:lang/>
        </w:rPr>
        <w:t>1</w:t>
      </w:r>
      <w:r w:rsidRPr="008B294F">
        <w:rPr>
          <w:rFonts w:ascii="Times New Roman" w:hAnsi="Times New Roman"/>
          <w:sz w:val="24"/>
          <w:szCs w:val="24"/>
          <w:lang w:val="en-US"/>
        </w:rPr>
        <w:t xml:space="preserve">. </w:t>
      </w:r>
      <w:r>
        <w:rPr>
          <w:rFonts w:ascii="Times New Roman" w:hAnsi="Times New Roman"/>
          <w:sz w:val="24"/>
          <w:szCs w:val="24"/>
          <w:lang/>
        </w:rPr>
        <w:t>1623</w:t>
      </w:r>
      <w:r w:rsidRPr="008B294F">
        <w:rPr>
          <w:rFonts w:ascii="Times New Roman" w:hAnsi="Times New Roman"/>
          <w:sz w:val="24"/>
          <w:szCs w:val="24"/>
          <w:lang w:val="en-US"/>
        </w:rPr>
        <w:t>/1</w:t>
      </w:r>
      <w:r>
        <w:rPr>
          <w:rFonts w:ascii="Times New Roman" w:hAnsi="Times New Roman"/>
          <w:sz w:val="24"/>
          <w:szCs w:val="24"/>
          <w:lang/>
        </w:rPr>
        <w:t>3 од 29</w:t>
      </w:r>
      <w:r w:rsidRPr="001D2DB7">
        <w:rPr>
          <w:rFonts w:ascii="Times New Roman" w:hAnsi="Times New Roman"/>
          <w:sz w:val="24"/>
          <w:szCs w:val="24"/>
        </w:rPr>
        <w:t xml:space="preserve">. </w:t>
      </w:r>
      <w:r>
        <w:rPr>
          <w:rFonts w:ascii="Times New Roman" w:hAnsi="Times New Roman"/>
          <w:sz w:val="24"/>
          <w:szCs w:val="24"/>
          <w:lang/>
        </w:rPr>
        <w:t>маја</w:t>
      </w:r>
      <w:r>
        <w:rPr>
          <w:rFonts w:ascii="Times New Roman" w:hAnsi="Times New Roman"/>
          <w:sz w:val="24"/>
          <w:szCs w:val="24"/>
        </w:rPr>
        <w:t xml:space="preserve"> 201</w:t>
      </w:r>
      <w:r>
        <w:rPr>
          <w:rFonts w:ascii="Times New Roman" w:hAnsi="Times New Roman"/>
          <w:sz w:val="24"/>
          <w:szCs w:val="24"/>
          <w:lang/>
        </w:rPr>
        <w:t>4</w:t>
      </w:r>
      <w:r w:rsidRPr="001D2DB7">
        <w:rPr>
          <w:rFonts w:ascii="Times New Roman" w:hAnsi="Times New Roman"/>
          <w:sz w:val="24"/>
          <w:szCs w:val="24"/>
        </w:rPr>
        <w:t>. године.</w:t>
      </w:r>
    </w:p>
    <w:p w:rsidR="004F043C" w:rsidRDefault="004F043C" w:rsidP="0013172E">
      <w:pPr>
        <w:pStyle w:val="Style1"/>
        <w:ind w:firstLine="1442"/>
        <w:rPr>
          <w:rFonts w:ascii="Times New Roman" w:hAnsi="Times New Roman"/>
          <w:sz w:val="24"/>
          <w:szCs w:val="24"/>
          <w:lang/>
        </w:rPr>
      </w:pPr>
      <w:r w:rsidRPr="00C12DCE">
        <w:rPr>
          <w:rFonts w:ascii="Times New Roman" w:hAnsi="Times New Roman"/>
          <w:sz w:val="24"/>
          <w:szCs w:val="24"/>
          <w:lang/>
        </w:rPr>
        <w:t>3.</w:t>
      </w:r>
      <w:r w:rsidRPr="00C12DCE">
        <w:rPr>
          <w:rFonts w:ascii="Times New Roman" w:hAnsi="Times New Roman"/>
          <w:sz w:val="24"/>
          <w:szCs w:val="24"/>
        </w:rPr>
        <w:t xml:space="preserve"> </w:t>
      </w:r>
      <w:r w:rsidRPr="007E757C">
        <w:rPr>
          <w:rFonts w:ascii="Times New Roman" w:hAnsi="Times New Roman"/>
          <w:sz w:val="24"/>
          <w:szCs w:val="24"/>
          <w:lang w:val="en-US"/>
        </w:rPr>
        <w:t>Усваја се уставна жалба</w:t>
      </w:r>
      <w:r w:rsidRPr="007E757C">
        <w:rPr>
          <w:rFonts w:ascii="Times New Roman" w:hAnsi="Times New Roman"/>
          <w:sz w:val="24"/>
          <w:szCs w:val="24"/>
          <w:lang/>
        </w:rPr>
        <w:t xml:space="preserve"> Данијеле Томић</w:t>
      </w:r>
      <w:r w:rsidRPr="007E757C">
        <w:rPr>
          <w:rFonts w:ascii="Times New Roman" w:hAnsi="Times New Roman"/>
          <w:sz w:val="24"/>
          <w:szCs w:val="24"/>
          <w:lang w:val="en-US"/>
        </w:rPr>
        <w:t xml:space="preserve"> и утврђује да је у поступку који</w:t>
      </w:r>
      <w:r w:rsidRPr="007E757C">
        <w:rPr>
          <w:rFonts w:ascii="Times New Roman" w:hAnsi="Times New Roman"/>
          <w:sz w:val="24"/>
          <w:szCs w:val="24"/>
        </w:rPr>
        <w:t xml:space="preserve"> ј</w:t>
      </w:r>
      <w:r w:rsidRPr="007E757C">
        <w:rPr>
          <w:rFonts w:ascii="Times New Roman" w:hAnsi="Times New Roman"/>
          <w:sz w:val="24"/>
          <w:szCs w:val="24"/>
          <w:lang w:val="en-US"/>
        </w:rPr>
        <w:t>е во</w:t>
      </w:r>
      <w:r w:rsidRPr="007E757C">
        <w:rPr>
          <w:rFonts w:ascii="Times New Roman" w:hAnsi="Times New Roman"/>
          <w:sz w:val="24"/>
          <w:szCs w:val="24"/>
        </w:rPr>
        <w:t>ђен</w:t>
      </w:r>
      <w:r w:rsidRPr="007E757C">
        <w:rPr>
          <w:rFonts w:ascii="Times New Roman" w:hAnsi="Times New Roman"/>
          <w:sz w:val="24"/>
          <w:szCs w:val="24"/>
          <w:lang w:val="en-US"/>
        </w:rPr>
        <w:t xml:space="preserve"> пред </w:t>
      </w:r>
      <w:r w:rsidRPr="007E757C">
        <w:rPr>
          <w:rFonts w:ascii="Times New Roman" w:hAnsi="Times New Roman"/>
          <w:sz w:val="24"/>
          <w:szCs w:val="24"/>
          <w:lang/>
        </w:rPr>
        <w:t>Основним судом у Новом Саду</w:t>
      </w:r>
      <w:r w:rsidRPr="007E757C">
        <w:rPr>
          <w:rFonts w:ascii="Times New Roman" w:hAnsi="Times New Roman"/>
          <w:sz w:val="24"/>
          <w:szCs w:val="24"/>
        </w:rPr>
        <w:t xml:space="preserve"> у предмету </w:t>
      </w:r>
      <w:r w:rsidRPr="007E757C">
        <w:rPr>
          <w:rFonts w:ascii="Times New Roman" w:hAnsi="Times New Roman"/>
          <w:sz w:val="24"/>
          <w:szCs w:val="24"/>
          <w:lang w:val="en-US"/>
        </w:rPr>
        <w:t>П</w:t>
      </w:r>
      <w:r w:rsidRPr="007E757C">
        <w:rPr>
          <w:rFonts w:ascii="Times New Roman" w:hAnsi="Times New Roman"/>
          <w:sz w:val="24"/>
          <w:szCs w:val="24"/>
          <w:lang/>
        </w:rPr>
        <w:t>1</w:t>
      </w:r>
      <w:r w:rsidRPr="007E757C">
        <w:rPr>
          <w:rFonts w:ascii="Times New Roman" w:hAnsi="Times New Roman"/>
          <w:sz w:val="24"/>
          <w:szCs w:val="24"/>
          <w:lang w:val="en-US"/>
        </w:rPr>
        <w:t xml:space="preserve">. </w:t>
      </w:r>
      <w:r w:rsidRPr="007E757C">
        <w:rPr>
          <w:rFonts w:ascii="Times New Roman" w:hAnsi="Times New Roman"/>
          <w:sz w:val="24"/>
          <w:szCs w:val="24"/>
          <w:lang/>
        </w:rPr>
        <w:t>1623</w:t>
      </w:r>
      <w:r w:rsidRPr="007E757C">
        <w:rPr>
          <w:rFonts w:ascii="Times New Roman" w:hAnsi="Times New Roman"/>
          <w:sz w:val="24"/>
          <w:szCs w:val="24"/>
          <w:lang w:val="en-US"/>
        </w:rPr>
        <w:t>/1</w:t>
      </w:r>
      <w:r w:rsidRPr="007E757C">
        <w:rPr>
          <w:rFonts w:ascii="Times New Roman" w:hAnsi="Times New Roman"/>
          <w:sz w:val="24"/>
          <w:szCs w:val="24"/>
          <w:lang/>
        </w:rPr>
        <w:t xml:space="preserve">3 (иницијално предмет </w:t>
      </w:r>
      <w:r w:rsidRPr="007E757C">
        <w:rPr>
          <w:rFonts w:ascii="Times New Roman" w:hAnsi="Times New Roman"/>
          <w:sz w:val="24"/>
          <w:szCs w:val="24"/>
          <w:lang w:val="en-US"/>
        </w:rPr>
        <w:t>П</w:t>
      </w:r>
      <w:r w:rsidRPr="007E757C">
        <w:rPr>
          <w:rFonts w:ascii="Times New Roman" w:hAnsi="Times New Roman"/>
          <w:sz w:val="24"/>
          <w:szCs w:val="24"/>
          <w:lang/>
        </w:rPr>
        <w:t>1</w:t>
      </w:r>
      <w:r w:rsidRPr="007E757C">
        <w:rPr>
          <w:rFonts w:ascii="Times New Roman" w:hAnsi="Times New Roman"/>
          <w:sz w:val="24"/>
          <w:szCs w:val="24"/>
          <w:lang w:val="en-US"/>
        </w:rPr>
        <w:t>. 6</w:t>
      </w:r>
      <w:r w:rsidRPr="007E757C">
        <w:rPr>
          <w:rFonts w:ascii="Times New Roman" w:hAnsi="Times New Roman"/>
          <w:sz w:val="24"/>
          <w:szCs w:val="24"/>
          <w:lang/>
        </w:rPr>
        <w:t>35</w:t>
      </w:r>
      <w:r w:rsidRPr="007E757C">
        <w:rPr>
          <w:rFonts w:ascii="Times New Roman" w:hAnsi="Times New Roman"/>
          <w:sz w:val="24"/>
          <w:szCs w:val="24"/>
          <w:lang w:val="en-US"/>
        </w:rPr>
        <w:t>/0</w:t>
      </w:r>
      <w:r w:rsidRPr="007E757C">
        <w:rPr>
          <w:rFonts w:ascii="Times New Roman" w:hAnsi="Times New Roman"/>
          <w:sz w:val="24"/>
          <w:szCs w:val="24"/>
          <w:lang/>
        </w:rPr>
        <w:t>8 ранијег Општинског суда у Новом Саду</w:t>
      </w:r>
      <w:r>
        <w:rPr>
          <w:rFonts w:ascii="Times New Roman" w:hAnsi="Times New Roman"/>
          <w:sz w:val="24"/>
          <w:szCs w:val="24"/>
          <w:lang/>
        </w:rPr>
        <w:t>)</w:t>
      </w:r>
      <w:r w:rsidRPr="007E757C">
        <w:rPr>
          <w:rFonts w:ascii="Times New Roman" w:hAnsi="Times New Roman"/>
          <w:sz w:val="24"/>
          <w:szCs w:val="24"/>
        </w:rPr>
        <w:t xml:space="preserve"> </w:t>
      </w:r>
      <w:r w:rsidRPr="007E757C">
        <w:rPr>
          <w:rFonts w:ascii="Times New Roman" w:hAnsi="Times New Roman"/>
          <w:sz w:val="24"/>
          <w:szCs w:val="24"/>
          <w:lang w:val="en-US"/>
        </w:rPr>
        <w:t>повређено право поднос</w:t>
      </w:r>
      <w:r w:rsidRPr="007E757C">
        <w:rPr>
          <w:rFonts w:ascii="Times New Roman" w:hAnsi="Times New Roman"/>
          <w:sz w:val="24"/>
          <w:szCs w:val="24"/>
        </w:rPr>
        <w:t>итељке</w:t>
      </w:r>
      <w:r w:rsidRPr="007E757C">
        <w:rPr>
          <w:rFonts w:ascii="Times New Roman" w:hAnsi="Times New Roman"/>
          <w:sz w:val="24"/>
          <w:szCs w:val="24"/>
          <w:lang w:val="en-US"/>
        </w:rPr>
        <w:t xml:space="preserve"> уставне жалбе на</w:t>
      </w:r>
      <w:r w:rsidRPr="007E757C">
        <w:rPr>
          <w:rFonts w:ascii="Times New Roman" w:hAnsi="Times New Roman"/>
          <w:sz w:val="24"/>
          <w:szCs w:val="24"/>
        </w:rPr>
        <w:t xml:space="preserve"> </w:t>
      </w:r>
      <w:r w:rsidRPr="00C12DCE">
        <w:rPr>
          <w:rFonts w:ascii="Times New Roman" w:hAnsi="Times New Roman"/>
          <w:sz w:val="24"/>
          <w:szCs w:val="24"/>
        </w:rPr>
        <w:t xml:space="preserve">суђење у разумном року, зајемчено одредбом члана 32. став 1. Устава, </w:t>
      </w:r>
      <w:r w:rsidRPr="00C12DCE">
        <w:rPr>
          <w:rFonts w:ascii="Times New Roman" w:hAnsi="Times New Roman"/>
          <w:sz w:val="24"/>
          <w:szCs w:val="24"/>
          <w:lang/>
        </w:rPr>
        <w:t>док се у преосталом делу уставна жалба одбацује</w:t>
      </w:r>
      <w:r w:rsidRPr="00C12DCE">
        <w:rPr>
          <w:rFonts w:ascii="Times New Roman" w:hAnsi="Times New Roman"/>
          <w:sz w:val="24"/>
          <w:szCs w:val="24"/>
        </w:rPr>
        <w:t>.</w:t>
      </w:r>
    </w:p>
    <w:p w:rsidR="004F043C" w:rsidRPr="00A81888" w:rsidRDefault="004F043C" w:rsidP="0013172E">
      <w:pPr>
        <w:pStyle w:val="Style1"/>
        <w:ind w:firstLine="1442"/>
        <w:rPr>
          <w:rFonts w:ascii="Times New Roman" w:hAnsi="Times New Roman"/>
          <w:sz w:val="24"/>
          <w:szCs w:val="24"/>
        </w:rPr>
      </w:pPr>
      <w:r>
        <w:rPr>
          <w:rFonts w:ascii="Times New Roman" w:hAnsi="Times New Roman"/>
          <w:sz w:val="24"/>
          <w:szCs w:val="24"/>
          <w:lang/>
        </w:rPr>
        <w:t xml:space="preserve">4. </w:t>
      </w:r>
      <w:r w:rsidRPr="00A81888">
        <w:rPr>
          <w:rFonts w:ascii="Times New Roman" w:hAnsi="Times New Roman"/>
          <w:sz w:val="24"/>
          <w:szCs w:val="24"/>
        </w:rPr>
        <w:t>Утврђује се право подноси</w:t>
      </w:r>
      <w:r>
        <w:rPr>
          <w:rFonts w:ascii="Times New Roman" w:hAnsi="Times New Roman"/>
          <w:sz w:val="24"/>
          <w:szCs w:val="24"/>
          <w:lang/>
        </w:rPr>
        <w:t>тељке</w:t>
      </w:r>
      <w:r w:rsidRPr="00A81888">
        <w:rPr>
          <w:rFonts w:ascii="Times New Roman" w:hAnsi="Times New Roman"/>
          <w:sz w:val="24"/>
          <w:szCs w:val="24"/>
        </w:rPr>
        <w:t xml:space="preserve"> уставне жалбе на накнаду не</w:t>
      </w:r>
      <w:r>
        <w:rPr>
          <w:rFonts w:ascii="Times New Roman" w:hAnsi="Times New Roman"/>
          <w:sz w:val="24"/>
          <w:szCs w:val="24"/>
        </w:rPr>
        <w:t xml:space="preserve">материјалне штете у износу од </w:t>
      </w:r>
      <w:r>
        <w:rPr>
          <w:rFonts w:ascii="Times New Roman" w:hAnsi="Times New Roman"/>
          <w:sz w:val="24"/>
          <w:szCs w:val="24"/>
          <w:lang/>
        </w:rPr>
        <w:t>6</w:t>
      </w:r>
      <w:r w:rsidRPr="00A81888">
        <w:rPr>
          <w:rFonts w:ascii="Times New Roman" w:hAnsi="Times New Roman"/>
          <w:sz w:val="24"/>
          <w:szCs w:val="24"/>
        </w:rPr>
        <w:t>00 евра, у динарској противвредности по средњем курсу Народне банке Србије на дан исплате. Накнада се исплаћује на терет буџетских средстава – раздео Министарства правде, у року од четири месеца од дана достављања ове одлуке Министарству.</w:t>
      </w:r>
    </w:p>
    <w:p w:rsidR="004F043C" w:rsidRPr="00A81888" w:rsidRDefault="004F043C" w:rsidP="00C12DCE">
      <w:pPr>
        <w:spacing w:after="0" w:line="240" w:lineRule="auto"/>
        <w:jc w:val="both"/>
        <w:outlineLvl w:val="0"/>
        <w:rPr>
          <w:rFonts w:ascii="Times New Roman" w:hAnsi="Times New Roman"/>
          <w:sz w:val="24"/>
          <w:szCs w:val="24"/>
          <w:lang/>
        </w:rPr>
      </w:pPr>
    </w:p>
    <w:p w:rsidR="004F043C" w:rsidRPr="00C1494B" w:rsidRDefault="004F043C" w:rsidP="00270368">
      <w:pPr>
        <w:spacing w:after="0" w:line="240" w:lineRule="auto"/>
        <w:jc w:val="center"/>
        <w:outlineLvl w:val="0"/>
        <w:rPr>
          <w:rFonts w:ascii="Times New Roman" w:hAnsi="Times New Roman"/>
          <w:sz w:val="24"/>
          <w:szCs w:val="24"/>
        </w:rPr>
      </w:pPr>
      <w:r w:rsidRPr="00C1494B">
        <w:rPr>
          <w:rFonts w:ascii="Times New Roman" w:hAnsi="Times New Roman"/>
          <w:sz w:val="24"/>
          <w:szCs w:val="24"/>
        </w:rPr>
        <w:t>О б р а з л о ж е њ е</w:t>
      </w:r>
    </w:p>
    <w:p w:rsidR="004F043C" w:rsidRPr="008E20DE" w:rsidRDefault="004F043C" w:rsidP="006019B6">
      <w:pPr>
        <w:spacing w:after="0" w:line="240" w:lineRule="auto"/>
        <w:ind w:firstLine="1418"/>
        <w:jc w:val="both"/>
        <w:rPr>
          <w:rFonts w:ascii="Times New Roman" w:hAnsi="Times New Roman"/>
          <w:b/>
          <w:sz w:val="24"/>
          <w:szCs w:val="24"/>
        </w:rPr>
      </w:pPr>
    </w:p>
    <w:p w:rsidR="004F043C" w:rsidRPr="00353401" w:rsidRDefault="004F043C" w:rsidP="0013172E">
      <w:pPr>
        <w:pStyle w:val="Style1"/>
        <w:ind w:firstLine="1442"/>
        <w:rPr>
          <w:rFonts w:ascii="Times New Roman" w:hAnsi="Times New Roman"/>
          <w:sz w:val="24"/>
          <w:szCs w:val="24"/>
          <w:lang w:eastAsia="sr-Cyrl-CS"/>
        </w:rPr>
      </w:pPr>
      <w:r w:rsidRPr="00353401">
        <w:rPr>
          <w:rFonts w:ascii="Times New Roman" w:hAnsi="Times New Roman"/>
          <w:sz w:val="24"/>
          <w:szCs w:val="24"/>
        </w:rPr>
        <w:t xml:space="preserve">1. </w:t>
      </w:r>
      <w:r>
        <w:rPr>
          <w:rFonts w:ascii="Times New Roman" w:hAnsi="Times New Roman"/>
          <w:sz w:val="24"/>
          <w:szCs w:val="24"/>
          <w:lang/>
        </w:rPr>
        <w:t>Данијел</w:t>
      </w:r>
      <w:r>
        <w:rPr>
          <w:rFonts w:ascii="Times New Roman" w:hAnsi="Times New Roman"/>
          <w:sz w:val="24"/>
          <w:szCs w:val="24"/>
          <w:lang/>
        </w:rPr>
        <w:t>a</w:t>
      </w:r>
      <w:r w:rsidRPr="00BA46F0">
        <w:rPr>
          <w:rFonts w:ascii="Times New Roman" w:hAnsi="Times New Roman"/>
          <w:sz w:val="24"/>
          <w:szCs w:val="24"/>
          <w:lang/>
        </w:rPr>
        <w:t xml:space="preserve"> Томић из Ветерника </w:t>
      </w:r>
      <w:r>
        <w:rPr>
          <w:rFonts w:ascii="Times New Roman" w:hAnsi="Times New Roman"/>
          <w:sz w:val="24"/>
          <w:szCs w:val="24"/>
          <w:lang/>
        </w:rPr>
        <w:t xml:space="preserve">је </w:t>
      </w:r>
      <w:r w:rsidRPr="004E6220">
        <w:rPr>
          <w:rFonts w:ascii="Times New Roman" w:hAnsi="Times New Roman"/>
          <w:sz w:val="24"/>
          <w:szCs w:val="24"/>
        </w:rPr>
        <w:t>подне</w:t>
      </w:r>
      <w:r>
        <w:rPr>
          <w:rFonts w:ascii="Times New Roman" w:hAnsi="Times New Roman"/>
          <w:sz w:val="24"/>
          <w:szCs w:val="24"/>
          <w:lang/>
        </w:rPr>
        <w:t>ла</w:t>
      </w:r>
      <w:r w:rsidRPr="00353401">
        <w:rPr>
          <w:rFonts w:ascii="Times New Roman" w:hAnsi="Times New Roman"/>
          <w:sz w:val="24"/>
          <w:szCs w:val="24"/>
          <w:lang/>
        </w:rPr>
        <w:t xml:space="preserve"> </w:t>
      </w:r>
      <w:r w:rsidRPr="00353401">
        <w:rPr>
          <w:rFonts w:ascii="Times New Roman" w:hAnsi="Times New Roman"/>
          <w:sz w:val="24"/>
          <w:szCs w:val="24"/>
        </w:rPr>
        <w:t>Уставном суду</w:t>
      </w:r>
      <w:r>
        <w:rPr>
          <w:rFonts w:ascii="Times New Roman" w:hAnsi="Times New Roman"/>
          <w:sz w:val="24"/>
          <w:szCs w:val="24"/>
        </w:rPr>
        <w:t>,</w:t>
      </w:r>
      <w:r>
        <w:rPr>
          <w:rFonts w:ascii="Times New Roman" w:hAnsi="Times New Roman"/>
          <w:sz w:val="24"/>
          <w:szCs w:val="24"/>
          <w:lang/>
        </w:rPr>
        <w:t xml:space="preserve"> 25</w:t>
      </w:r>
      <w:r w:rsidRPr="00353401">
        <w:rPr>
          <w:rFonts w:ascii="Times New Roman" w:hAnsi="Times New Roman"/>
          <w:sz w:val="24"/>
          <w:szCs w:val="24"/>
        </w:rPr>
        <w:t xml:space="preserve">. </w:t>
      </w:r>
      <w:r>
        <w:rPr>
          <w:rFonts w:ascii="Times New Roman" w:hAnsi="Times New Roman"/>
          <w:sz w:val="24"/>
          <w:szCs w:val="24"/>
          <w:lang/>
        </w:rPr>
        <w:t>септембра</w:t>
      </w:r>
      <w:r w:rsidRPr="00353401">
        <w:rPr>
          <w:rFonts w:ascii="Times New Roman" w:hAnsi="Times New Roman"/>
          <w:sz w:val="24"/>
          <w:szCs w:val="24"/>
        </w:rPr>
        <w:t xml:space="preserve"> 201</w:t>
      </w:r>
      <w:r w:rsidRPr="00353401">
        <w:rPr>
          <w:rFonts w:ascii="Times New Roman" w:hAnsi="Times New Roman"/>
          <w:sz w:val="24"/>
          <w:szCs w:val="24"/>
          <w:lang/>
        </w:rPr>
        <w:t>4</w:t>
      </w:r>
      <w:r w:rsidRPr="00353401">
        <w:rPr>
          <w:rFonts w:ascii="Times New Roman" w:hAnsi="Times New Roman"/>
          <w:sz w:val="24"/>
          <w:szCs w:val="24"/>
        </w:rPr>
        <w:t>. године</w:t>
      </w:r>
      <w:r>
        <w:rPr>
          <w:rFonts w:ascii="Times New Roman" w:hAnsi="Times New Roman"/>
          <w:sz w:val="24"/>
          <w:szCs w:val="24"/>
        </w:rPr>
        <w:t>,</w:t>
      </w:r>
      <w:r>
        <w:rPr>
          <w:rFonts w:ascii="Times New Roman" w:hAnsi="Times New Roman"/>
          <w:sz w:val="24"/>
          <w:szCs w:val="24"/>
          <w:lang/>
        </w:rPr>
        <w:t xml:space="preserve"> </w:t>
      </w:r>
      <w:r w:rsidRPr="00353401">
        <w:rPr>
          <w:rFonts w:ascii="Times New Roman" w:hAnsi="Times New Roman"/>
          <w:sz w:val="24"/>
          <w:szCs w:val="24"/>
        </w:rPr>
        <w:t>уставну жалбу против пресуде Апелационог суда</w:t>
      </w:r>
      <w:r w:rsidRPr="004F031E">
        <w:rPr>
          <w:rFonts w:ascii="Times New Roman" w:hAnsi="Times New Roman"/>
          <w:sz w:val="24"/>
          <w:szCs w:val="24"/>
        </w:rPr>
        <w:t xml:space="preserve"> у </w:t>
      </w:r>
      <w:r w:rsidRPr="004F031E">
        <w:rPr>
          <w:rFonts w:ascii="Times New Roman" w:hAnsi="Times New Roman"/>
          <w:sz w:val="24"/>
          <w:szCs w:val="24"/>
          <w:lang/>
        </w:rPr>
        <w:t xml:space="preserve">Новом Саду </w:t>
      </w:r>
      <w:r w:rsidRPr="004F031E">
        <w:rPr>
          <w:rFonts w:ascii="Times New Roman" w:hAnsi="Times New Roman"/>
          <w:sz w:val="24"/>
          <w:szCs w:val="24"/>
        </w:rPr>
        <w:t>Гж</w:t>
      </w:r>
      <w:r w:rsidRPr="004F031E">
        <w:rPr>
          <w:rFonts w:ascii="Times New Roman" w:hAnsi="Times New Roman"/>
          <w:sz w:val="24"/>
          <w:szCs w:val="24"/>
          <w:lang/>
        </w:rPr>
        <w:t>1</w:t>
      </w:r>
      <w:r w:rsidRPr="004F031E">
        <w:rPr>
          <w:rFonts w:ascii="Times New Roman" w:hAnsi="Times New Roman"/>
          <w:sz w:val="24"/>
          <w:szCs w:val="24"/>
        </w:rPr>
        <w:t xml:space="preserve">. </w:t>
      </w:r>
      <w:r w:rsidRPr="004F031E">
        <w:rPr>
          <w:rFonts w:ascii="Times New Roman" w:hAnsi="Times New Roman"/>
          <w:sz w:val="24"/>
          <w:szCs w:val="24"/>
          <w:lang/>
        </w:rPr>
        <w:t>1886</w:t>
      </w:r>
      <w:r w:rsidRPr="004F031E">
        <w:rPr>
          <w:rFonts w:ascii="Times New Roman" w:hAnsi="Times New Roman"/>
          <w:sz w:val="24"/>
          <w:szCs w:val="24"/>
        </w:rPr>
        <w:t>/1</w:t>
      </w:r>
      <w:r w:rsidRPr="004F031E">
        <w:rPr>
          <w:rFonts w:ascii="Times New Roman" w:hAnsi="Times New Roman"/>
          <w:sz w:val="24"/>
          <w:szCs w:val="24"/>
          <w:lang/>
        </w:rPr>
        <w:t>4</w:t>
      </w:r>
      <w:r w:rsidRPr="004F031E">
        <w:rPr>
          <w:rFonts w:ascii="Times New Roman" w:hAnsi="Times New Roman"/>
          <w:sz w:val="24"/>
          <w:szCs w:val="24"/>
        </w:rPr>
        <w:t xml:space="preserve"> од </w:t>
      </w:r>
      <w:r w:rsidRPr="004F031E">
        <w:rPr>
          <w:rFonts w:ascii="Times New Roman" w:hAnsi="Times New Roman"/>
          <w:sz w:val="24"/>
          <w:szCs w:val="24"/>
          <w:lang/>
        </w:rPr>
        <w:t>14</w:t>
      </w:r>
      <w:r w:rsidRPr="004F031E">
        <w:rPr>
          <w:rFonts w:ascii="Times New Roman" w:hAnsi="Times New Roman"/>
          <w:sz w:val="24"/>
          <w:szCs w:val="24"/>
        </w:rPr>
        <w:t xml:space="preserve">. </w:t>
      </w:r>
      <w:r w:rsidRPr="004F031E">
        <w:rPr>
          <w:rFonts w:ascii="Times New Roman" w:hAnsi="Times New Roman"/>
          <w:sz w:val="24"/>
          <w:szCs w:val="24"/>
          <w:lang/>
        </w:rPr>
        <w:t xml:space="preserve">јула </w:t>
      </w:r>
      <w:r w:rsidRPr="004F031E">
        <w:rPr>
          <w:rFonts w:ascii="Times New Roman" w:hAnsi="Times New Roman"/>
          <w:sz w:val="24"/>
          <w:szCs w:val="24"/>
        </w:rPr>
        <w:t>201</w:t>
      </w:r>
      <w:r w:rsidRPr="004F031E">
        <w:rPr>
          <w:rFonts w:ascii="Times New Roman" w:hAnsi="Times New Roman"/>
          <w:sz w:val="24"/>
          <w:szCs w:val="24"/>
          <w:lang/>
        </w:rPr>
        <w:t>4</w:t>
      </w:r>
      <w:r w:rsidRPr="004F031E">
        <w:rPr>
          <w:rFonts w:ascii="Times New Roman" w:hAnsi="Times New Roman"/>
          <w:sz w:val="24"/>
          <w:szCs w:val="24"/>
        </w:rPr>
        <w:t>. године</w:t>
      </w:r>
      <w:r>
        <w:rPr>
          <w:rFonts w:ascii="Times New Roman" w:hAnsi="Times New Roman"/>
          <w:sz w:val="24"/>
          <w:szCs w:val="24"/>
          <w:lang/>
        </w:rPr>
        <w:t>,</w:t>
      </w:r>
      <w:r w:rsidRPr="00353401">
        <w:rPr>
          <w:rFonts w:ascii="Times New Roman" w:hAnsi="Times New Roman"/>
          <w:sz w:val="24"/>
          <w:szCs w:val="24"/>
        </w:rPr>
        <w:t xml:space="preserve"> због повреде </w:t>
      </w:r>
      <w:r>
        <w:rPr>
          <w:rFonts w:ascii="Times New Roman" w:hAnsi="Times New Roman"/>
          <w:sz w:val="24"/>
          <w:szCs w:val="24"/>
          <w:lang/>
        </w:rPr>
        <w:t>начела забране дискриминације из члана 21. ст. 1. и 2.</w:t>
      </w:r>
      <w:r w:rsidRPr="002B6DE2">
        <w:rPr>
          <w:rFonts w:ascii="Times New Roman" w:hAnsi="Times New Roman"/>
          <w:sz w:val="24"/>
          <w:szCs w:val="24"/>
        </w:rPr>
        <w:t xml:space="preserve"> </w:t>
      </w:r>
      <w:r w:rsidRPr="00353401">
        <w:rPr>
          <w:rFonts w:ascii="Times New Roman" w:hAnsi="Times New Roman"/>
          <w:sz w:val="24"/>
          <w:szCs w:val="24"/>
        </w:rPr>
        <w:t>Устава Републике Србије</w:t>
      </w:r>
      <w:r>
        <w:rPr>
          <w:rFonts w:ascii="Times New Roman" w:hAnsi="Times New Roman"/>
          <w:sz w:val="24"/>
          <w:szCs w:val="24"/>
          <w:lang/>
        </w:rPr>
        <w:t xml:space="preserve">, као и повреде </w:t>
      </w:r>
      <w:r w:rsidRPr="00353401">
        <w:rPr>
          <w:rFonts w:ascii="Times New Roman" w:hAnsi="Times New Roman"/>
          <w:sz w:val="24"/>
          <w:szCs w:val="24"/>
        </w:rPr>
        <w:t>права на правично суђење</w:t>
      </w:r>
      <w:r>
        <w:rPr>
          <w:rFonts w:ascii="Times New Roman" w:hAnsi="Times New Roman"/>
          <w:sz w:val="24"/>
          <w:szCs w:val="24"/>
          <w:lang/>
        </w:rPr>
        <w:t xml:space="preserve">, права на једнаку судску заштиту, права на имовину и права на рад </w:t>
      </w:r>
      <w:r w:rsidRPr="00353401">
        <w:rPr>
          <w:rFonts w:ascii="Times New Roman" w:hAnsi="Times New Roman"/>
          <w:sz w:val="24"/>
          <w:szCs w:val="24"/>
        </w:rPr>
        <w:t>из члана 32. став</w:t>
      </w:r>
      <w:r>
        <w:rPr>
          <w:rFonts w:ascii="Times New Roman" w:hAnsi="Times New Roman"/>
          <w:sz w:val="24"/>
          <w:szCs w:val="24"/>
        </w:rPr>
        <w:t xml:space="preserve"> 1</w:t>
      </w:r>
      <w:r>
        <w:rPr>
          <w:rFonts w:ascii="Times New Roman" w:hAnsi="Times New Roman"/>
          <w:sz w:val="24"/>
          <w:szCs w:val="24"/>
          <w:lang/>
        </w:rPr>
        <w:t xml:space="preserve">, члана 36. став 1, члана 58. став 1. и члана 60. ст. 1. и 4. Устава. Истовремено, подноситељка је </w:t>
      </w:r>
      <w:r w:rsidRPr="00C12DCE">
        <w:rPr>
          <w:rFonts w:ascii="Times New Roman" w:hAnsi="Times New Roman"/>
          <w:sz w:val="24"/>
          <w:szCs w:val="24"/>
        </w:rPr>
        <w:t>изјав</w:t>
      </w:r>
      <w:r>
        <w:rPr>
          <w:rFonts w:ascii="Times New Roman" w:hAnsi="Times New Roman"/>
          <w:sz w:val="24"/>
          <w:szCs w:val="24"/>
          <w:lang/>
        </w:rPr>
        <w:t>ила уставну жалбу</w:t>
      </w:r>
      <w:r w:rsidRPr="00C12DCE">
        <w:rPr>
          <w:rFonts w:ascii="Times New Roman" w:hAnsi="Times New Roman"/>
          <w:sz w:val="24"/>
          <w:szCs w:val="24"/>
        </w:rPr>
        <w:t xml:space="preserve"> због повреде права на суђење у разумном року, зајемченог одредбом члана 32. став 1. Устава</w:t>
      </w:r>
      <w:r w:rsidRPr="00353401">
        <w:rPr>
          <w:rFonts w:ascii="Times New Roman" w:hAnsi="Times New Roman"/>
          <w:sz w:val="24"/>
          <w:szCs w:val="24"/>
          <w:lang/>
        </w:rPr>
        <w:t xml:space="preserve">, у </w:t>
      </w:r>
      <w:r w:rsidRPr="00353401">
        <w:rPr>
          <w:rFonts w:ascii="Times New Roman" w:hAnsi="Times New Roman"/>
          <w:sz w:val="24"/>
          <w:szCs w:val="24"/>
        </w:rPr>
        <w:t xml:space="preserve">парничном поступку који је вођен пред </w:t>
      </w:r>
      <w:r w:rsidRPr="00353401">
        <w:rPr>
          <w:rFonts w:ascii="Times New Roman" w:hAnsi="Times New Roman"/>
          <w:sz w:val="24"/>
          <w:szCs w:val="24"/>
          <w:lang/>
        </w:rPr>
        <w:t xml:space="preserve">Основним судом у </w:t>
      </w:r>
      <w:r>
        <w:rPr>
          <w:rFonts w:ascii="Times New Roman" w:hAnsi="Times New Roman"/>
          <w:sz w:val="24"/>
          <w:szCs w:val="24"/>
          <w:lang/>
        </w:rPr>
        <w:t>Новом Саду</w:t>
      </w:r>
      <w:r w:rsidRPr="00353401">
        <w:rPr>
          <w:rFonts w:ascii="Times New Roman" w:hAnsi="Times New Roman"/>
          <w:sz w:val="24"/>
          <w:szCs w:val="24"/>
        </w:rPr>
        <w:t xml:space="preserve"> у предмету </w:t>
      </w:r>
      <w:r w:rsidRPr="004F031E">
        <w:rPr>
          <w:rFonts w:ascii="Times New Roman" w:hAnsi="Times New Roman"/>
          <w:sz w:val="24"/>
          <w:szCs w:val="24"/>
          <w:lang w:val="en-US"/>
        </w:rPr>
        <w:t>П</w:t>
      </w:r>
      <w:r w:rsidRPr="004F031E">
        <w:rPr>
          <w:rFonts w:ascii="Times New Roman" w:hAnsi="Times New Roman"/>
          <w:sz w:val="24"/>
          <w:szCs w:val="24"/>
          <w:lang/>
        </w:rPr>
        <w:t>1</w:t>
      </w:r>
      <w:r w:rsidRPr="004F031E">
        <w:rPr>
          <w:rFonts w:ascii="Times New Roman" w:hAnsi="Times New Roman"/>
          <w:sz w:val="24"/>
          <w:szCs w:val="24"/>
          <w:lang w:val="en-US"/>
        </w:rPr>
        <w:t xml:space="preserve">. </w:t>
      </w:r>
      <w:r w:rsidRPr="004F031E">
        <w:rPr>
          <w:rFonts w:ascii="Times New Roman" w:hAnsi="Times New Roman"/>
          <w:sz w:val="24"/>
          <w:szCs w:val="24"/>
          <w:lang/>
        </w:rPr>
        <w:t>1623</w:t>
      </w:r>
      <w:r w:rsidRPr="004F031E">
        <w:rPr>
          <w:rFonts w:ascii="Times New Roman" w:hAnsi="Times New Roman"/>
          <w:sz w:val="24"/>
          <w:szCs w:val="24"/>
          <w:lang w:val="en-US"/>
        </w:rPr>
        <w:t>/1</w:t>
      </w:r>
      <w:r w:rsidRPr="004F031E">
        <w:rPr>
          <w:rFonts w:ascii="Times New Roman" w:hAnsi="Times New Roman"/>
          <w:sz w:val="24"/>
          <w:szCs w:val="24"/>
          <w:lang/>
        </w:rPr>
        <w:t xml:space="preserve">3 </w:t>
      </w:r>
      <w:r>
        <w:rPr>
          <w:rFonts w:ascii="Times New Roman" w:hAnsi="Times New Roman"/>
          <w:sz w:val="24"/>
          <w:szCs w:val="24"/>
          <w:lang/>
        </w:rPr>
        <w:t xml:space="preserve">(иницијално предмет </w:t>
      </w:r>
      <w:r w:rsidRPr="00353401">
        <w:rPr>
          <w:rFonts w:ascii="Times New Roman" w:hAnsi="Times New Roman"/>
          <w:sz w:val="24"/>
          <w:szCs w:val="24"/>
          <w:lang w:val="en-US"/>
        </w:rPr>
        <w:t>П</w:t>
      </w:r>
      <w:r>
        <w:rPr>
          <w:rFonts w:ascii="Times New Roman" w:hAnsi="Times New Roman"/>
          <w:sz w:val="24"/>
          <w:szCs w:val="24"/>
          <w:lang/>
        </w:rPr>
        <w:t>1</w:t>
      </w:r>
      <w:r w:rsidRPr="00353401">
        <w:rPr>
          <w:rFonts w:ascii="Times New Roman" w:hAnsi="Times New Roman"/>
          <w:sz w:val="24"/>
          <w:szCs w:val="24"/>
          <w:lang w:val="en-US"/>
        </w:rPr>
        <w:t>. 6</w:t>
      </w:r>
      <w:r>
        <w:rPr>
          <w:rFonts w:ascii="Times New Roman" w:hAnsi="Times New Roman"/>
          <w:sz w:val="24"/>
          <w:szCs w:val="24"/>
          <w:lang/>
        </w:rPr>
        <w:t>35</w:t>
      </w:r>
      <w:r>
        <w:rPr>
          <w:rFonts w:ascii="Times New Roman" w:hAnsi="Times New Roman"/>
          <w:sz w:val="24"/>
          <w:szCs w:val="24"/>
          <w:lang w:val="en-US"/>
        </w:rPr>
        <w:t>/</w:t>
      </w:r>
      <w:r w:rsidRPr="00353401">
        <w:rPr>
          <w:rFonts w:ascii="Times New Roman" w:hAnsi="Times New Roman"/>
          <w:sz w:val="24"/>
          <w:szCs w:val="24"/>
          <w:lang w:val="en-US"/>
        </w:rPr>
        <w:t>0</w:t>
      </w:r>
      <w:r>
        <w:rPr>
          <w:rFonts w:ascii="Times New Roman" w:hAnsi="Times New Roman"/>
          <w:sz w:val="24"/>
          <w:szCs w:val="24"/>
          <w:lang/>
        </w:rPr>
        <w:t>8</w:t>
      </w:r>
      <w:r w:rsidRPr="00C12DCE">
        <w:rPr>
          <w:rFonts w:ascii="Times New Roman" w:hAnsi="Times New Roman"/>
          <w:sz w:val="24"/>
          <w:szCs w:val="24"/>
          <w:lang/>
        </w:rPr>
        <w:t xml:space="preserve"> </w:t>
      </w:r>
      <w:r>
        <w:rPr>
          <w:rFonts w:ascii="Times New Roman" w:hAnsi="Times New Roman"/>
          <w:sz w:val="24"/>
          <w:szCs w:val="24"/>
          <w:lang/>
        </w:rPr>
        <w:t xml:space="preserve">ранијег </w:t>
      </w:r>
      <w:r w:rsidRPr="00C12DCE">
        <w:rPr>
          <w:rFonts w:ascii="Times New Roman" w:hAnsi="Times New Roman"/>
          <w:sz w:val="24"/>
          <w:szCs w:val="24"/>
          <w:lang/>
        </w:rPr>
        <w:t>Општинског суда у Новом Саду</w:t>
      </w:r>
      <w:r w:rsidRPr="00353401">
        <w:rPr>
          <w:rFonts w:ascii="Times New Roman" w:hAnsi="Times New Roman"/>
          <w:sz w:val="24"/>
          <w:szCs w:val="24"/>
          <w:lang w:val="en-US"/>
        </w:rPr>
        <w:t>)</w:t>
      </w:r>
      <w:r w:rsidRPr="00353401">
        <w:rPr>
          <w:rFonts w:ascii="Times New Roman" w:hAnsi="Times New Roman"/>
          <w:sz w:val="24"/>
          <w:szCs w:val="24"/>
        </w:rPr>
        <w:t>.</w:t>
      </w:r>
      <w:r w:rsidRPr="00353401">
        <w:rPr>
          <w:rFonts w:ascii="Times New Roman" w:hAnsi="Times New Roman"/>
          <w:sz w:val="24"/>
          <w:szCs w:val="24"/>
          <w:lang w:eastAsia="sr-Cyrl-CS"/>
        </w:rPr>
        <w:tab/>
        <w:t xml:space="preserve">          </w:t>
      </w:r>
    </w:p>
    <w:p w:rsidR="004F043C" w:rsidRDefault="004F043C" w:rsidP="0013172E">
      <w:pPr>
        <w:pStyle w:val="Style1"/>
        <w:ind w:firstLine="1442"/>
        <w:rPr>
          <w:rFonts w:ascii="Times New Roman" w:hAnsi="Times New Roman"/>
          <w:sz w:val="24"/>
          <w:szCs w:val="24"/>
          <w:lang w:eastAsia="sr-Cyrl-CS"/>
        </w:rPr>
      </w:pPr>
      <w:r w:rsidRPr="00353401">
        <w:rPr>
          <w:rFonts w:ascii="Times New Roman" w:hAnsi="Times New Roman"/>
          <w:sz w:val="24"/>
          <w:szCs w:val="24"/>
          <w:lang w:eastAsia="sr-Cyrl-CS"/>
        </w:rPr>
        <w:t xml:space="preserve">Образлажући </w:t>
      </w:r>
      <w:r>
        <w:rPr>
          <w:rFonts w:ascii="Times New Roman" w:hAnsi="Times New Roman"/>
          <w:sz w:val="24"/>
          <w:szCs w:val="24"/>
          <w:lang w:eastAsia="sr-Cyrl-CS"/>
        </w:rPr>
        <w:t>наводе</w:t>
      </w:r>
      <w:r w:rsidRPr="00353401">
        <w:rPr>
          <w:rFonts w:ascii="Times New Roman" w:hAnsi="Times New Roman"/>
          <w:sz w:val="24"/>
          <w:szCs w:val="24"/>
          <w:lang w:eastAsia="sr-Cyrl-CS"/>
        </w:rPr>
        <w:t xml:space="preserve"> на којима заснива тврдњу о повреди права на правично суђење,</w:t>
      </w:r>
      <w:r w:rsidRPr="00353401">
        <w:rPr>
          <w:rFonts w:ascii="Times New Roman" w:hAnsi="Times New Roman"/>
          <w:sz w:val="24"/>
          <w:szCs w:val="24"/>
          <w:lang w:eastAsia="sr-Cyrl-CS"/>
        </w:rPr>
        <w:t xml:space="preserve"> подноси</w:t>
      </w:r>
      <w:r>
        <w:rPr>
          <w:rFonts w:ascii="Times New Roman" w:hAnsi="Times New Roman"/>
          <w:sz w:val="24"/>
          <w:szCs w:val="24"/>
          <w:lang w:eastAsia="sr-Cyrl-CS"/>
        </w:rPr>
        <w:t xml:space="preserve">тељка истиче да је погрешан </w:t>
      </w:r>
      <w:r w:rsidRPr="00353401">
        <w:rPr>
          <w:rFonts w:ascii="Times New Roman" w:hAnsi="Times New Roman"/>
          <w:sz w:val="24"/>
          <w:szCs w:val="24"/>
          <w:lang w:eastAsia="sr-Cyrl-CS"/>
        </w:rPr>
        <w:t>правни закључак Апелационог суда</w:t>
      </w:r>
      <w:r w:rsidRPr="005C67AD">
        <w:rPr>
          <w:rFonts w:ascii="Times New Roman" w:hAnsi="Times New Roman"/>
          <w:sz w:val="24"/>
          <w:szCs w:val="24"/>
          <w:lang w:eastAsia="sr-Cyrl-CS"/>
        </w:rPr>
        <w:t xml:space="preserve"> </w:t>
      </w:r>
      <w:r>
        <w:rPr>
          <w:rFonts w:ascii="Times New Roman" w:hAnsi="Times New Roman"/>
          <w:sz w:val="24"/>
          <w:szCs w:val="24"/>
          <w:lang w:eastAsia="sr-Cyrl-CS"/>
        </w:rPr>
        <w:t xml:space="preserve">да јој накнада изгубљене зараде због незаконитог престанка радног односа припада само за период од престанка радног односа решењем послодавца па до дана подношења тужбе, са образложењем да се она још у тужби изјаснила да не жели повратак на рад код послодавца. Такође, сматра да је "дубоко неправично" то што су јој на име накнаде штете уместо враћања на рад, оспореном пресудом правноснажно досуђене само четири зараде, јер судови нису имали у виду трајање овог радног спора, те да је у тренутку доношења пресуде подноситељка била мајка малолетног детета, са више година живота него у време незаконитог отказа, као и да би имала више радног стажа да није било незаконитог отказа, а све ово при могућности да се запосленом одреди накнада до износа од највише 18 зарада. Подноситељка истиче да су ови закључци суда </w:t>
      </w:r>
      <w:r w:rsidRPr="00353401">
        <w:rPr>
          <w:rFonts w:ascii="Times New Roman" w:hAnsi="Times New Roman"/>
          <w:sz w:val="24"/>
          <w:szCs w:val="24"/>
          <w:lang w:eastAsia="sr-Cyrl-CS"/>
        </w:rPr>
        <w:t>заснован</w:t>
      </w:r>
      <w:r>
        <w:rPr>
          <w:rFonts w:ascii="Times New Roman" w:hAnsi="Times New Roman"/>
          <w:sz w:val="24"/>
          <w:szCs w:val="24"/>
          <w:lang w:eastAsia="sr-Cyrl-CS"/>
        </w:rPr>
        <w:t>и</w:t>
      </w:r>
      <w:r w:rsidRPr="00353401">
        <w:rPr>
          <w:rFonts w:ascii="Times New Roman" w:hAnsi="Times New Roman"/>
          <w:sz w:val="24"/>
          <w:szCs w:val="24"/>
          <w:lang w:eastAsia="sr-Cyrl-CS"/>
        </w:rPr>
        <w:t xml:space="preserve"> на погрешно</w:t>
      </w:r>
      <w:r>
        <w:rPr>
          <w:rFonts w:ascii="Times New Roman" w:hAnsi="Times New Roman"/>
          <w:sz w:val="24"/>
          <w:szCs w:val="24"/>
          <w:lang w:eastAsia="sr-Cyrl-CS"/>
        </w:rPr>
        <w:t xml:space="preserve">ј примени материјалног права из члана 191. Закона о раду, као и да оспорена одлука није образложена. Наводи да су у сличним ситуацијама судови другачије одлучивали, конкретно у пресудама Апелационог суда у Новом Саду Гж1. 2862/12 од 3. априла 2013. године и Гж1. 2978/12 од 26. новембра 2012. године, па истиче и повреду начела </w:t>
      </w:r>
      <w:r w:rsidRPr="00965362">
        <w:rPr>
          <w:rFonts w:ascii="Times New Roman" w:hAnsi="Times New Roman"/>
          <w:sz w:val="24"/>
          <w:szCs w:val="24"/>
          <w:lang w:eastAsia="sr-Cyrl-CS"/>
        </w:rPr>
        <w:t>за</w:t>
      </w:r>
      <w:r>
        <w:rPr>
          <w:rFonts w:ascii="Times New Roman" w:hAnsi="Times New Roman"/>
          <w:sz w:val="24"/>
          <w:szCs w:val="24"/>
          <w:lang w:eastAsia="sr-Cyrl-CS"/>
        </w:rPr>
        <w:t>бране дискриминације, те повреду</w:t>
      </w:r>
      <w:r w:rsidRPr="00965362">
        <w:rPr>
          <w:rFonts w:ascii="Times New Roman" w:hAnsi="Times New Roman"/>
          <w:sz w:val="24"/>
          <w:szCs w:val="24"/>
          <w:lang w:eastAsia="sr-Cyrl-CS"/>
        </w:rPr>
        <w:t xml:space="preserve"> </w:t>
      </w:r>
      <w:r w:rsidRPr="00965362">
        <w:rPr>
          <w:rFonts w:ascii="Times New Roman" w:hAnsi="Times New Roman"/>
          <w:sz w:val="24"/>
          <w:szCs w:val="24"/>
          <w:lang w:eastAsia="sr-Cyrl-CS"/>
        </w:rPr>
        <w:t xml:space="preserve">права </w:t>
      </w:r>
      <w:r w:rsidRPr="00965362">
        <w:rPr>
          <w:rFonts w:ascii="Times New Roman" w:hAnsi="Times New Roman"/>
          <w:sz w:val="24"/>
          <w:szCs w:val="24"/>
          <w:lang w:eastAsia="sr-Cyrl-CS"/>
        </w:rPr>
        <w:t>на једнаку судску заштиту, права на имовину и права на рад и правичну накнаду за рад</w:t>
      </w:r>
      <w:r w:rsidRPr="00353401">
        <w:rPr>
          <w:rFonts w:ascii="Times New Roman" w:hAnsi="Times New Roman"/>
          <w:sz w:val="24"/>
          <w:szCs w:val="24"/>
          <w:lang w:eastAsia="sr-Cyrl-CS"/>
        </w:rPr>
        <w:t>.</w:t>
      </w:r>
      <w:r>
        <w:rPr>
          <w:rFonts w:ascii="Times New Roman" w:hAnsi="Times New Roman"/>
          <w:sz w:val="24"/>
          <w:szCs w:val="24"/>
          <w:lang w:eastAsia="sr-Cyrl-CS"/>
        </w:rPr>
        <w:t xml:space="preserve"> Такође,</w:t>
      </w:r>
      <w:r w:rsidRPr="00A2152A">
        <w:rPr>
          <w:rFonts w:ascii="Times New Roman" w:hAnsi="Times New Roman"/>
          <w:sz w:val="24"/>
          <w:szCs w:val="24"/>
          <w:lang w:eastAsia="sr-Cyrl-CS"/>
        </w:rPr>
        <w:t xml:space="preserve"> подноситељка</w:t>
      </w:r>
      <w:r>
        <w:rPr>
          <w:rFonts w:ascii="Times New Roman" w:hAnsi="Times New Roman"/>
          <w:sz w:val="24"/>
          <w:szCs w:val="24"/>
          <w:lang w:eastAsia="sr-Cyrl-CS"/>
        </w:rPr>
        <w:t xml:space="preserve"> уставном жалбом указује да је Апелациони суд не само "дозволио изјављивање жалбе" у супротности са одредбама члана 371. став 1. и члана 378. став 1. Закона о парничном поступку (жалба туженог и њена допуна су биле "непечатиране" и изјављене од стране лица које за то није овлашћено), већ је и делимично усвојио такву жалбу тужене и преиначио одлуку о трошковима поступка.  </w:t>
      </w:r>
    </w:p>
    <w:p w:rsidR="004F043C" w:rsidRDefault="004F043C" w:rsidP="0013172E">
      <w:pPr>
        <w:pStyle w:val="Style1"/>
        <w:ind w:firstLine="1442"/>
        <w:rPr>
          <w:rFonts w:ascii="Times New Roman" w:hAnsi="Times New Roman"/>
          <w:sz w:val="24"/>
          <w:szCs w:val="24"/>
          <w:lang w:eastAsia="sr-Cyrl-CS"/>
        </w:rPr>
      </w:pPr>
      <w:r w:rsidRPr="00C12DCE">
        <w:rPr>
          <w:rFonts w:ascii="Times New Roman" w:hAnsi="Times New Roman"/>
          <w:sz w:val="24"/>
          <w:szCs w:val="24"/>
          <w:lang w:eastAsia="sr-Cyrl-CS"/>
        </w:rPr>
        <w:t>Подноси</w:t>
      </w:r>
      <w:r w:rsidRPr="00C12DCE">
        <w:rPr>
          <w:rFonts w:ascii="Times New Roman" w:hAnsi="Times New Roman"/>
          <w:sz w:val="24"/>
          <w:szCs w:val="24"/>
          <w:lang w:eastAsia="sr-Cyrl-CS"/>
        </w:rPr>
        <w:t xml:space="preserve">тељка </w:t>
      </w:r>
      <w:r w:rsidRPr="00C12DCE">
        <w:rPr>
          <w:rFonts w:ascii="Times New Roman" w:hAnsi="Times New Roman"/>
          <w:sz w:val="24"/>
          <w:szCs w:val="24"/>
          <w:lang w:eastAsia="sr-Cyrl-CS"/>
        </w:rPr>
        <w:t>сматра д</w:t>
      </w:r>
      <w:r w:rsidRPr="00C12DCE">
        <w:rPr>
          <w:rFonts w:ascii="Times New Roman" w:hAnsi="Times New Roman"/>
          <w:sz w:val="24"/>
          <w:szCs w:val="24"/>
          <w:lang w:eastAsia="sr-Cyrl-CS"/>
        </w:rPr>
        <w:t>a</w:t>
      </w:r>
      <w:r w:rsidRPr="00C12DCE">
        <w:rPr>
          <w:rFonts w:ascii="Times New Roman" w:hAnsi="Times New Roman"/>
          <w:sz w:val="24"/>
          <w:szCs w:val="24"/>
          <w:lang w:eastAsia="sr-Cyrl-CS"/>
        </w:rPr>
        <w:t xml:space="preserve"> јој </w:t>
      </w:r>
      <w:r w:rsidRPr="00C12DCE">
        <w:rPr>
          <w:rFonts w:ascii="Times New Roman" w:hAnsi="Times New Roman"/>
          <w:sz w:val="24"/>
          <w:szCs w:val="24"/>
          <w:lang w:eastAsia="sr-Cyrl-CS"/>
        </w:rPr>
        <w:t xml:space="preserve">је повређено право на суђење у разумном року неделотворним и неефикасним поступањем </w:t>
      </w:r>
      <w:r w:rsidRPr="00C12DCE">
        <w:rPr>
          <w:rFonts w:ascii="Times New Roman" w:hAnsi="Times New Roman"/>
          <w:sz w:val="24"/>
          <w:szCs w:val="24"/>
          <w:lang w:eastAsia="sr-Cyrl-CS"/>
        </w:rPr>
        <w:t>судова, пред којима је поступак трајао шест годин</w:t>
      </w:r>
      <w:r>
        <w:rPr>
          <w:rFonts w:ascii="Times New Roman" w:hAnsi="Times New Roman"/>
          <w:sz w:val="24"/>
          <w:szCs w:val="24"/>
          <w:lang w:eastAsia="sr-Cyrl-CS"/>
        </w:rPr>
        <w:t>а, два месеца и 15 дана</w:t>
      </w:r>
      <w:r w:rsidRPr="00C12DCE">
        <w:rPr>
          <w:rFonts w:ascii="Times New Roman" w:hAnsi="Times New Roman"/>
          <w:sz w:val="24"/>
          <w:szCs w:val="24"/>
          <w:lang w:eastAsia="sr-Cyrl-CS"/>
        </w:rPr>
        <w:t xml:space="preserve">. </w:t>
      </w:r>
      <w:r>
        <w:rPr>
          <w:rFonts w:ascii="Times New Roman" w:hAnsi="Times New Roman"/>
          <w:sz w:val="24"/>
          <w:szCs w:val="24"/>
          <w:lang w:eastAsia="sr-Cyrl-CS"/>
        </w:rPr>
        <w:t xml:space="preserve">Износећи цео ток оспореног парничног поступка, подноситељка истиче да је </w:t>
      </w:r>
      <w:r w:rsidRPr="00DC41EB">
        <w:rPr>
          <w:rFonts w:ascii="Times New Roman" w:hAnsi="Times New Roman"/>
          <w:sz w:val="24"/>
          <w:szCs w:val="24"/>
          <w:lang w:eastAsia="sr-Cyrl-CS"/>
        </w:rPr>
        <w:t>29. априла 2008. године</w:t>
      </w:r>
      <w:r>
        <w:rPr>
          <w:rFonts w:ascii="Times New Roman" w:hAnsi="Times New Roman"/>
          <w:sz w:val="24"/>
          <w:szCs w:val="24"/>
          <w:lang w:eastAsia="sr-Cyrl-CS"/>
        </w:rPr>
        <w:t xml:space="preserve"> поднела тужбу против послодавца ради поништаја решења о отказу уговора о раду, исплате изгубљене зараде и накнаде штете уместо враћања на рад, али да </w:t>
      </w:r>
      <w:r w:rsidRPr="00F96E94">
        <w:rPr>
          <w:rFonts w:ascii="Times New Roman" w:hAnsi="Times New Roman"/>
          <w:sz w:val="24"/>
          <w:szCs w:val="24"/>
          <w:lang w:eastAsia="sr-Cyrl-CS"/>
        </w:rPr>
        <w:t>је тек</w:t>
      </w:r>
      <w:r w:rsidRPr="00C55A03">
        <w:rPr>
          <w:rFonts w:ascii="Times New Roman" w:hAnsi="Times New Roman"/>
          <w:b/>
          <w:sz w:val="24"/>
          <w:szCs w:val="24"/>
          <w:lang w:eastAsia="sr-Cyrl-CS"/>
        </w:rPr>
        <w:t xml:space="preserve"> </w:t>
      </w:r>
      <w:r w:rsidRPr="00F96E94">
        <w:rPr>
          <w:rFonts w:ascii="Times New Roman" w:hAnsi="Times New Roman"/>
          <w:sz w:val="24"/>
          <w:szCs w:val="24"/>
          <w:lang w:eastAsia="sr-Cyrl-CS"/>
        </w:rPr>
        <w:t>пресудом Врховног касационог суда Рев2. 349/12 од 15. маја 2013. године поништено као незаконито решење туженог</w:t>
      </w:r>
      <w:r>
        <w:rPr>
          <w:rFonts w:ascii="Times New Roman" w:hAnsi="Times New Roman"/>
          <w:sz w:val="24"/>
          <w:szCs w:val="24"/>
          <w:lang w:eastAsia="sr-Cyrl-CS"/>
        </w:rPr>
        <w:t xml:space="preserve"> </w:t>
      </w:r>
      <w:r w:rsidRPr="00F96E94">
        <w:rPr>
          <w:rFonts w:ascii="Times New Roman" w:hAnsi="Times New Roman"/>
          <w:sz w:val="24"/>
          <w:szCs w:val="24"/>
          <w:lang w:eastAsia="sr-Cyrl-CS"/>
        </w:rPr>
        <w:t xml:space="preserve">којим </w:t>
      </w:r>
      <w:r>
        <w:rPr>
          <w:rFonts w:ascii="Times New Roman" w:hAnsi="Times New Roman"/>
          <w:sz w:val="24"/>
          <w:szCs w:val="24"/>
          <w:lang w:eastAsia="sr-Cyrl-CS"/>
        </w:rPr>
        <w:t xml:space="preserve">јој </w:t>
      </w:r>
      <w:r w:rsidRPr="00F96E94">
        <w:rPr>
          <w:rFonts w:ascii="Times New Roman" w:hAnsi="Times New Roman"/>
          <w:sz w:val="24"/>
          <w:szCs w:val="24"/>
          <w:lang w:eastAsia="sr-Cyrl-CS"/>
        </w:rPr>
        <w:t>је отказан уговор о раду</w:t>
      </w:r>
      <w:r>
        <w:rPr>
          <w:rFonts w:ascii="Times New Roman" w:hAnsi="Times New Roman"/>
          <w:sz w:val="24"/>
          <w:szCs w:val="24"/>
          <w:lang w:eastAsia="sr-Cyrl-CS"/>
        </w:rPr>
        <w:t xml:space="preserve">. Међутим, поводом тражене </w:t>
      </w:r>
      <w:r w:rsidRPr="005C6952">
        <w:rPr>
          <w:rFonts w:ascii="Times New Roman" w:hAnsi="Times New Roman"/>
          <w:sz w:val="24"/>
          <w:szCs w:val="24"/>
          <w:lang w:eastAsia="sr-Cyrl-CS"/>
        </w:rPr>
        <w:t>накнад</w:t>
      </w:r>
      <w:r>
        <w:rPr>
          <w:rFonts w:ascii="Times New Roman" w:hAnsi="Times New Roman"/>
          <w:sz w:val="24"/>
          <w:szCs w:val="24"/>
          <w:lang w:eastAsia="sr-Cyrl-CS"/>
        </w:rPr>
        <w:t>е</w:t>
      </w:r>
      <w:r w:rsidRPr="005C6952">
        <w:rPr>
          <w:rFonts w:ascii="Times New Roman" w:hAnsi="Times New Roman"/>
          <w:sz w:val="24"/>
          <w:szCs w:val="24"/>
          <w:lang w:eastAsia="sr-Cyrl-CS"/>
        </w:rPr>
        <w:t xml:space="preserve"> штете предмет </w:t>
      </w:r>
      <w:r>
        <w:rPr>
          <w:rFonts w:ascii="Times New Roman" w:hAnsi="Times New Roman"/>
          <w:sz w:val="24"/>
          <w:szCs w:val="24"/>
          <w:lang w:eastAsia="sr-Cyrl-CS"/>
        </w:rPr>
        <w:t xml:space="preserve">је </w:t>
      </w:r>
      <w:r w:rsidRPr="005C6952">
        <w:rPr>
          <w:rFonts w:ascii="Times New Roman" w:hAnsi="Times New Roman"/>
          <w:sz w:val="24"/>
          <w:szCs w:val="24"/>
          <w:lang w:eastAsia="sr-Cyrl-CS"/>
        </w:rPr>
        <w:t>враћен првостепеном суду на поновно суђење</w:t>
      </w:r>
      <w:r>
        <w:rPr>
          <w:rFonts w:ascii="Times New Roman" w:hAnsi="Times New Roman"/>
          <w:sz w:val="24"/>
          <w:szCs w:val="24"/>
          <w:lang w:eastAsia="sr-Cyrl-CS"/>
        </w:rPr>
        <w:t>, тако да је овај радни спор, који је захтевао хитност у решавању и који није био сложен, те је био од изузетног значаја за подноситељку,</w:t>
      </w:r>
      <w:r>
        <w:rPr>
          <w:rFonts w:ascii="Times New Roman" w:hAnsi="Times New Roman"/>
          <w:b/>
          <w:sz w:val="24"/>
          <w:szCs w:val="24"/>
          <w:lang w:eastAsia="sr-Cyrl-CS"/>
        </w:rPr>
        <w:t xml:space="preserve"> </w:t>
      </w:r>
      <w:r w:rsidRPr="005C6952">
        <w:rPr>
          <w:rFonts w:ascii="Times New Roman" w:hAnsi="Times New Roman"/>
          <w:sz w:val="24"/>
          <w:szCs w:val="24"/>
          <w:lang w:eastAsia="sr-Cyrl-CS"/>
        </w:rPr>
        <w:t>ипак трајао 74 и по месеца.</w:t>
      </w:r>
      <w:r>
        <w:rPr>
          <w:rFonts w:ascii="Times New Roman" w:hAnsi="Times New Roman"/>
          <w:b/>
          <w:sz w:val="24"/>
          <w:szCs w:val="24"/>
          <w:lang w:eastAsia="sr-Cyrl-CS"/>
        </w:rPr>
        <w:t xml:space="preserve"> </w:t>
      </w:r>
      <w:r w:rsidRPr="00965362">
        <w:rPr>
          <w:rFonts w:ascii="Times New Roman" w:hAnsi="Times New Roman"/>
          <w:sz w:val="24"/>
          <w:szCs w:val="24"/>
          <w:lang w:eastAsia="sr-Cyrl-CS"/>
        </w:rPr>
        <w:t xml:space="preserve">Предлаже да Уставни суд усвоји уставну жалбу и утврди </w:t>
      </w:r>
      <w:r w:rsidRPr="00965362">
        <w:rPr>
          <w:rFonts w:ascii="Times New Roman" w:hAnsi="Times New Roman"/>
          <w:sz w:val="24"/>
          <w:szCs w:val="24"/>
          <w:lang w:eastAsia="sr-Cyrl-CS"/>
        </w:rPr>
        <w:t xml:space="preserve">повреду означених уставних </w:t>
      </w:r>
      <w:r>
        <w:rPr>
          <w:rFonts w:ascii="Times New Roman" w:hAnsi="Times New Roman"/>
          <w:sz w:val="24"/>
          <w:szCs w:val="24"/>
          <w:lang w:eastAsia="sr-Cyrl-CS"/>
        </w:rPr>
        <w:t xml:space="preserve">начела и </w:t>
      </w:r>
      <w:r w:rsidRPr="00965362">
        <w:rPr>
          <w:rFonts w:ascii="Times New Roman" w:hAnsi="Times New Roman"/>
          <w:sz w:val="24"/>
          <w:szCs w:val="24"/>
          <w:lang w:eastAsia="sr-Cyrl-CS"/>
        </w:rPr>
        <w:t xml:space="preserve">права, те укине одлуку </w:t>
      </w:r>
      <w:r w:rsidRPr="00965362">
        <w:rPr>
          <w:rFonts w:ascii="Times New Roman" w:hAnsi="Times New Roman"/>
          <w:sz w:val="24"/>
          <w:szCs w:val="24"/>
          <w:lang w:eastAsia="sr-Cyrl-CS"/>
        </w:rPr>
        <w:t>Апелационог суда у</w:t>
      </w:r>
      <w:r w:rsidRPr="00965362">
        <w:rPr>
          <w:rFonts w:ascii="Times New Roman" w:hAnsi="Times New Roman"/>
          <w:sz w:val="24"/>
          <w:szCs w:val="24"/>
          <w:lang/>
        </w:rPr>
        <w:t xml:space="preserve"> </w:t>
      </w:r>
      <w:r w:rsidRPr="00965362">
        <w:rPr>
          <w:rFonts w:ascii="Times New Roman" w:hAnsi="Times New Roman"/>
          <w:sz w:val="24"/>
          <w:szCs w:val="24"/>
          <w:lang w:eastAsia="sr-Cyrl-CS"/>
        </w:rPr>
        <w:t xml:space="preserve">Новом Саду </w:t>
      </w:r>
      <w:r w:rsidRPr="00965362">
        <w:rPr>
          <w:rFonts w:ascii="Times New Roman" w:hAnsi="Times New Roman"/>
          <w:sz w:val="24"/>
          <w:szCs w:val="24"/>
          <w:lang w:eastAsia="sr-Cyrl-CS"/>
        </w:rPr>
        <w:t>Гж</w:t>
      </w:r>
      <w:r w:rsidRPr="00965362">
        <w:rPr>
          <w:rFonts w:ascii="Times New Roman" w:hAnsi="Times New Roman"/>
          <w:sz w:val="24"/>
          <w:szCs w:val="24"/>
          <w:lang w:eastAsia="sr-Cyrl-CS"/>
        </w:rPr>
        <w:t>1</w:t>
      </w:r>
      <w:r w:rsidRPr="00965362">
        <w:rPr>
          <w:rFonts w:ascii="Times New Roman" w:hAnsi="Times New Roman"/>
          <w:sz w:val="24"/>
          <w:szCs w:val="24"/>
          <w:lang w:eastAsia="sr-Cyrl-CS"/>
        </w:rPr>
        <w:t xml:space="preserve">. </w:t>
      </w:r>
      <w:r w:rsidRPr="00965362">
        <w:rPr>
          <w:rFonts w:ascii="Times New Roman" w:hAnsi="Times New Roman"/>
          <w:sz w:val="24"/>
          <w:szCs w:val="24"/>
          <w:lang w:eastAsia="sr-Cyrl-CS"/>
        </w:rPr>
        <w:t>1886</w:t>
      </w:r>
      <w:r w:rsidRPr="00965362">
        <w:rPr>
          <w:rFonts w:ascii="Times New Roman" w:hAnsi="Times New Roman"/>
          <w:sz w:val="24"/>
          <w:szCs w:val="24"/>
          <w:lang w:eastAsia="sr-Cyrl-CS"/>
        </w:rPr>
        <w:t>/1</w:t>
      </w:r>
      <w:r w:rsidRPr="00965362">
        <w:rPr>
          <w:rFonts w:ascii="Times New Roman" w:hAnsi="Times New Roman"/>
          <w:sz w:val="24"/>
          <w:szCs w:val="24"/>
          <w:lang w:eastAsia="sr-Cyrl-CS"/>
        </w:rPr>
        <w:t>4</w:t>
      </w:r>
      <w:r w:rsidRPr="00965362">
        <w:rPr>
          <w:rFonts w:ascii="Times New Roman" w:hAnsi="Times New Roman"/>
          <w:sz w:val="24"/>
          <w:szCs w:val="24"/>
          <w:lang w:eastAsia="sr-Cyrl-CS"/>
        </w:rPr>
        <w:t xml:space="preserve"> од </w:t>
      </w:r>
      <w:r w:rsidRPr="00965362">
        <w:rPr>
          <w:rFonts w:ascii="Times New Roman" w:hAnsi="Times New Roman"/>
          <w:sz w:val="24"/>
          <w:szCs w:val="24"/>
          <w:lang w:eastAsia="sr-Cyrl-CS"/>
        </w:rPr>
        <w:t>14</w:t>
      </w:r>
      <w:r w:rsidRPr="00965362">
        <w:rPr>
          <w:rFonts w:ascii="Times New Roman" w:hAnsi="Times New Roman"/>
          <w:sz w:val="24"/>
          <w:szCs w:val="24"/>
          <w:lang w:eastAsia="sr-Cyrl-CS"/>
        </w:rPr>
        <w:t xml:space="preserve">. </w:t>
      </w:r>
      <w:r w:rsidRPr="00965362">
        <w:rPr>
          <w:rFonts w:ascii="Times New Roman" w:hAnsi="Times New Roman"/>
          <w:sz w:val="24"/>
          <w:szCs w:val="24"/>
          <w:lang w:eastAsia="sr-Cyrl-CS"/>
        </w:rPr>
        <w:t xml:space="preserve">јула </w:t>
      </w:r>
      <w:r w:rsidRPr="00965362">
        <w:rPr>
          <w:rFonts w:ascii="Times New Roman" w:hAnsi="Times New Roman"/>
          <w:sz w:val="24"/>
          <w:szCs w:val="24"/>
          <w:lang w:eastAsia="sr-Cyrl-CS"/>
        </w:rPr>
        <w:t>201</w:t>
      </w:r>
      <w:r w:rsidRPr="00965362">
        <w:rPr>
          <w:rFonts w:ascii="Times New Roman" w:hAnsi="Times New Roman"/>
          <w:sz w:val="24"/>
          <w:szCs w:val="24"/>
          <w:lang w:eastAsia="sr-Cyrl-CS"/>
        </w:rPr>
        <w:t>4</w:t>
      </w:r>
      <w:r w:rsidRPr="00965362">
        <w:rPr>
          <w:rFonts w:ascii="Times New Roman" w:hAnsi="Times New Roman"/>
          <w:sz w:val="24"/>
          <w:szCs w:val="24"/>
          <w:lang w:eastAsia="sr-Cyrl-CS"/>
        </w:rPr>
        <w:t xml:space="preserve">. године </w:t>
      </w:r>
      <w:r w:rsidRPr="00965362">
        <w:rPr>
          <w:rFonts w:ascii="Times New Roman" w:hAnsi="Times New Roman"/>
          <w:sz w:val="24"/>
          <w:szCs w:val="24"/>
          <w:lang w:eastAsia="sr-Cyrl-CS"/>
        </w:rPr>
        <w:t xml:space="preserve">и </w:t>
      </w:r>
      <w:r w:rsidRPr="00965362">
        <w:rPr>
          <w:rFonts w:ascii="Times New Roman" w:hAnsi="Times New Roman"/>
          <w:sz w:val="24"/>
          <w:szCs w:val="24"/>
          <w:lang w:eastAsia="sr-Cyrl-CS"/>
        </w:rPr>
        <w:t>накнад</w:t>
      </w:r>
      <w:r w:rsidRPr="00965362">
        <w:rPr>
          <w:rFonts w:ascii="Times New Roman" w:hAnsi="Times New Roman"/>
          <w:sz w:val="24"/>
          <w:szCs w:val="24"/>
          <w:lang w:eastAsia="sr-Cyrl-CS"/>
        </w:rPr>
        <w:t>и</w:t>
      </w:r>
      <w:r w:rsidRPr="00965362">
        <w:rPr>
          <w:rFonts w:ascii="Times New Roman" w:hAnsi="Times New Roman"/>
          <w:sz w:val="24"/>
          <w:szCs w:val="24"/>
          <w:lang w:eastAsia="sr-Cyrl-CS"/>
        </w:rPr>
        <w:t xml:space="preserve"> </w:t>
      </w:r>
      <w:r>
        <w:rPr>
          <w:rFonts w:ascii="Times New Roman" w:hAnsi="Times New Roman"/>
          <w:sz w:val="24"/>
          <w:szCs w:val="24"/>
          <w:lang w:eastAsia="sr-Cyrl-CS"/>
        </w:rPr>
        <w:t xml:space="preserve">јој нематеријалну </w:t>
      </w:r>
      <w:r w:rsidRPr="00965362">
        <w:rPr>
          <w:rFonts w:ascii="Times New Roman" w:hAnsi="Times New Roman"/>
          <w:sz w:val="24"/>
          <w:szCs w:val="24"/>
          <w:lang w:eastAsia="sr-Cyrl-CS"/>
        </w:rPr>
        <w:t>штету коју је претрпе</w:t>
      </w:r>
      <w:r>
        <w:rPr>
          <w:rFonts w:ascii="Times New Roman" w:hAnsi="Times New Roman"/>
          <w:sz w:val="24"/>
          <w:szCs w:val="24"/>
          <w:lang w:eastAsia="sr-Cyrl-CS"/>
        </w:rPr>
        <w:t>ла</w:t>
      </w:r>
      <w:r w:rsidRPr="00965362">
        <w:rPr>
          <w:rFonts w:ascii="Times New Roman" w:hAnsi="Times New Roman"/>
          <w:sz w:val="24"/>
          <w:szCs w:val="24"/>
          <w:lang w:eastAsia="sr-Cyrl-CS"/>
        </w:rPr>
        <w:t xml:space="preserve"> повредом </w:t>
      </w:r>
      <w:r>
        <w:rPr>
          <w:rFonts w:ascii="Times New Roman" w:hAnsi="Times New Roman"/>
          <w:sz w:val="24"/>
          <w:szCs w:val="24"/>
          <w:lang w:eastAsia="sr-Cyrl-CS"/>
        </w:rPr>
        <w:t>означених начела и права</w:t>
      </w:r>
      <w:r w:rsidRPr="00965362">
        <w:rPr>
          <w:rFonts w:ascii="Times New Roman" w:hAnsi="Times New Roman"/>
          <w:sz w:val="24"/>
          <w:szCs w:val="24"/>
          <w:lang w:eastAsia="sr-Cyrl-CS"/>
        </w:rPr>
        <w:t xml:space="preserve">. </w:t>
      </w:r>
      <w:r w:rsidRPr="00965362">
        <w:rPr>
          <w:rFonts w:ascii="Times New Roman" w:hAnsi="Times New Roman"/>
          <w:sz w:val="24"/>
          <w:szCs w:val="24"/>
          <w:lang w:eastAsia="sr-Cyrl-CS"/>
        </w:rPr>
        <w:t xml:space="preserve"> </w:t>
      </w:r>
    </w:p>
    <w:p w:rsidR="004F043C" w:rsidRPr="00353401" w:rsidRDefault="004F043C" w:rsidP="0013172E">
      <w:pPr>
        <w:pStyle w:val="Style1"/>
        <w:ind w:firstLine="1442"/>
        <w:rPr>
          <w:rFonts w:ascii="Times New Roman" w:hAnsi="Times New Roman"/>
          <w:sz w:val="24"/>
          <w:szCs w:val="24"/>
          <w:lang w:eastAsia="sr-Cyrl-CS"/>
        </w:rPr>
      </w:pPr>
      <w:r w:rsidRPr="00FD5BE7">
        <w:rPr>
          <w:rFonts w:ascii="Times New Roman" w:hAnsi="Times New Roman"/>
          <w:sz w:val="24"/>
          <w:szCs w:val="24"/>
          <w:lang w:val="en-US" w:eastAsia="sr-Cyrl-CS"/>
        </w:rPr>
        <w:t>Подноситељка уставне жалбе се ис</w:t>
      </w:r>
      <w:r>
        <w:rPr>
          <w:rFonts w:ascii="Times New Roman" w:hAnsi="Times New Roman"/>
          <w:sz w:val="24"/>
          <w:szCs w:val="24"/>
          <w:lang w:val="en-US" w:eastAsia="sr-Cyrl-CS"/>
        </w:rPr>
        <w:t>товремено позвала и на повреду </w:t>
      </w:r>
      <w:r w:rsidRPr="00FD5BE7">
        <w:rPr>
          <w:rFonts w:ascii="Times New Roman" w:hAnsi="Times New Roman"/>
          <w:sz w:val="24"/>
          <w:szCs w:val="24"/>
          <w:lang w:val="en-US" w:eastAsia="sr-Cyrl-CS"/>
        </w:rPr>
        <w:t>чл. 6</w:t>
      </w:r>
      <w:r>
        <w:rPr>
          <w:rFonts w:ascii="Times New Roman" w:hAnsi="Times New Roman"/>
          <w:sz w:val="24"/>
          <w:szCs w:val="24"/>
          <w:lang w:val="en-US" w:eastAsia="sr-Cyrl-CS"/>
        </w:rPr>
        <w:t xml:space="preserve">. </w:t>
      </w:r>
      <w:r>
        <w:rPr>
          <w:rFonts w:ascii="Times New Roman" w:hAnsi="Times New Roman"/>
          <w:sz w:val="24"/>
          <w:szCs w:val="24"/>
          <w:lang w:eastAsia="sr-Cyrl-CS"/>
        </w:rPr>
        <w:t>и</w:t>
      </w:r>
      <w:r w:rsidRPr="00FD5BE7">
        <w:rPr>
          <w:rFonts w:ascii="Times New Roman" w:hAnsi="Times New Roman"/>
          <w:sz w:val="24"/>
          <w:szCs w:val="24"/>
          <w:lang w:val="en-US" w:eastAsia="sr-Cyrl-CS"/>
        </w:rPr>
        <w:t xml:space="preserve"> 14. Европске конвенције за заштиту љ</w:t>
      </w:r>
      <w:r>
        <w:rPr>
          <w:rFonts w:ascii="Times New Roman" w:hAnsi="Times New Roman"/>
          <w:sz w:val="24"/>
          <w:szCs w:val="24"/>
          <w:lang w:val="en-US" w:eastAsia="sr-Cyrl-CS"/>
        </w:rPr>
        <w:t>удских права и основних слобода</w:t>
      </w:r>
      <w:r>
        <w:rPr>
          <w:rFonts w:ascii="Times New Roman" w:hAnsi="Times New Roman"/>
          <w:sz w:val="24"/>
          <w:szCs w:val="24"/>
          <w:lang w:eastAsia="sr-Cyrl-CS"/>
        </w:rPr>
        <w:t xml:space="preserve"> и</w:t>
      </w:r>
      <w:r w:rsidRPr="00FD5BE7">
        <w:rPr>
          <w:rFonts w:ascii="Times New Roman" w:hAnsi="Times New Roman"/>
          <w:sz w:val="24"/>
          <w:szCs w:val="24"/>
          <w:lang w:val="en-US" w:eastAsia="sr-Cyrl-CS"/>
        </w:rPr>
        <w:t xml:space="preserve"> члана 1. Протокола 1 уз Европску конвенцију. Уставни суд указује да је садржина права гарантован</w:t>
      </w:r>
      <w:r>
        <w:rPr>
          <w:rFonts w:ascii="Times New Roman" w:hAnsi="Times New Roman"/>
          <w:sz w:val="24"/>
          <w:szCs w:val="24"/>
          <w:lang w:eastAsia="sr-Cyrl-CS"/>
        </w:rPr>
        <w:t>их наведеним</w:t>
      </w:r>
      <w:r w:rsidRPr="00FD5BE7">
        <w:rPr>
          <w:rFonts w:ascii="Times New Roman" w:hAnsi="Times New Roman"/>
          <w:sz w:val="24"/>
          <w:szCs w:val="24"/>
          <w:lang w:val="en-US" w:eastAsia="sr-Cyrl-CS"/>
        </w:rPr>
        <w:t xml:space="preserve"> одредбама Европске конвенције зајемчена </w:t>
      </w:r>
      <w:r>
        <w:rPr>
          <w:rFonts w:ascii="Times New Roman" w:hAnsi="Times New Roman"/>
          <w:sz w:val="24"/>
          <w:szCs w:val="24"/>
          <w:lang w:eastAsia="sr-Cyrl-CS"/>
        </w:rPr>
        <w:t xml:space="preserve">и </w:t>
      </w:r>
      <w:r w:rsidRPr="00FD5BE7">
        <w:rPr>
          <w:rFonts w:ascii="Times New Roman" w:hAnsi="Times New Roman"/>
          <w:sz w:val="24"/>
          <w:szCs w:val="24"/>
          <w:lang w:val="en-US" w:eastAsia="sr-Cyrl-CS"/>
        </w:rPr>
        <w:t xml:space="preserve">одговарајућим одредбама Устава, због чега </w:t>
      </w:r>
      <w:r>
        <w:rPr>
          <w:rFonts w:ascii="Times New Roman" w:hAnsi="Times New Roman"/>
          <w:sz w:val="24"/>
          <w:szCs w:val="24"/>
          <w:lang w:eastAsia="sr-Cyrl-CS"/>
        </w:rPr>
        <w:t xml:space="preserve">је </w:t>
      </w:r>
      <w:r w:rsidRPr="00FD5BE7">
        <w:rPr>
          <w:rFonts w:ascii="Times New Roman" w:hAnsi="Times New Roman"/>
          <w:sz w:val="24"/>
          <w:szCs w:val="24"/>
          <w:lang w:val="en-US" w:eastAsia="sr-Cyrl-CS"/>
        </w:rPr>
        <w:t xml:space="preserve">Уставни суд </w:t>
      </w:r>
      <w:r>
        <w:rPr>
          <w:rFonts w:ascii="Times New Roman" w:hAnsi="Times New Roman"/>
          <w:sz w:val="24"/>
          <w:szCs w:val="24"/>
          <w:lang w:eastAsia="sr-Cyrl-CS"/>
        </w:rPr>
        <w:t xml:space="preserve">постојање </w:t>
      </w:r>
      <w:r w:rsidRPr="00FD5BE7">
        <w:rPr>
          <w:rFonts w:ascii="Times New Roman" w:hAnsi="Times New Roman"/>
          <w:sz w:val="24"/>
          <w:szCs w:val="24"/>
          <w:lang w:val="en-US" w:eastAsia="sr-Cyrl-CS"/>
        </w:rPr>
        <w:t>њихов</w:t>
      </w:r>
      <w:r>
        <w:rPr>
          <w:rFonts w:ascii="Times New Roman" w:hAnsi="Times New Roman"/>
          <w:sz w:val="24"/>
          <w:szCs w:val="24"/>
          <w:lang w:eastAsia="sr-Cyrl-CS"/>
        </w:rPr>
        <w:t>е</w:t>
      </w:r>
      <w:r w:rsidRPr="00FD5BE7">
        <w:rPr>
          <w:rFonts w:ascii="Times New Roman" w:hAnsi="Times New Roman"/>
          <w:sz w:val="24"/>
          <w:szCs w:val="24"/>
          <w:lang w:val="en-US" w:eastAsia="sr-Cyrl-CS"/>
        </w:rPr>
        <w:t xml:space="preserve"> повред</w:t>
      </w:r>
      <w:r>
        <w:rPr>
          <w:rFonts w:ascii="Times New Roman" w:hAnsi="Times New Roman"/>
          <w:sz w:val="24"/>
          <w:szCs w:val="24"/>
          <w:lang w:eastAsia="sr-Cyrl-CS"/>
        </w:rPr>
        <w:t>е</w:t>
      </w:r>
      <w:r w:rsidRPr="00FD5BE7">
        <w:rPr>
          <w:rFonts w:ascii="Times New Roman" w:hAnsi="Times New Roman"/>
          <w:sz w:val="24"/>
          <w:szCs w:val="24"/>
          <w:lang w:val="en-US" w:eastAsia="sr-Cyrl-CS"/>
        </w:rPr>
        <w:t xml:space="preserve"> испит</w:t>
      </w:r>
      <w:r>
        <w:rPr>
          <w:rFonts w:ascii="Times New Roman" w:hAnsi="Times New Roman"/>
          <w:sz w:val="24"/>
          <w:szCs w:val="24"/>
          <w:lang w:eastAsia="sr-Cyrl-CS"/>
        </w:rPr>
        <w:t>ивао</w:t>
      </w:r>
      <w:r w:rsidRPr="00FD5BE7">
        <w:rPr>
          <w:rFonts w:ascii="Times New Roman" w:hAnsi="Times New Roman"/>
          <w:sz w:val="24"/>
          <w:szCs w:val="24"/>
          <w:lang w:val="en-US" w:eastAsia="sr-Cyrl-CS"/>
        </w:rPr>
        <w:t xml:space="preserve"> у односу на Устав</w:t>
      </w:r>
      <w:r>
        <w:rPr>
          <w:rFonts w:ascii="Times New Roman" w:hAnsi="Times New Roman"/>
          <w:sz w:val="24"/>
          <w:szCs w:val="24"/>
          <w:lang w:eastAsia="sr-Cyrl-CS"/>
        </w:rPr>
        <w:t>.</w:t>
      </w:r>
    </w:p>
    <w:p w:rsidR="004F043C" w:rsidRPr="00353401" w:rsidRDefault="004F043C" w:rsidP="0013172E">
      <w:pPr>
        <w:pStyle w:val="Style1"/>
        <w:ind w:firstLine="1442"/>
        <w:rPr>
          <w:rFonts w:ascii="Times New Roman" w:hAnsi="Times New Roman"/>
          <w:sz w:val="24"/>
          <w:szCs w:val="24"/>
        </w:rPr>
      </w:pPr>
      <w:r w:rsidRPr="00353401">
        <w:rPr>
          <w:rFonts w:ascii="Times New Roman" w:hAnsi="Times New Roman"/>
          <w:sz w:val="24"/>
          <w:szCs w:val="24"/>
        </w:rPr>
        <w:t xml:space="preserve">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 </w:t>
      </w:r>
    </w:p>
    <w:p w:rsidR="004F043C" w:rsidRPr="00353401" w:rsidRDefault="004F043C" w:rsidP="0013172E">
      <w:pPr>
        <w:pStyle w:val="Style1"/>
        <w:ind w:firstLine="1442"/>
        <w:rPr>
          <w:rFonts w:ascii="Times New Roman" w:hAnsi="Times New Roman"/>
          <w:sz w:val="24"/>
          <w:szCs w:val="24"/>
        </w:rPr>
      </w:pPr>
      <w:r w:rsidRPr="00353401">
        <w:rPr>
          <w:rFonts w:ascii="Times New Roman" w:hAnsi="Times New Roman"/>
          <w:sz w:val="24"/>
          <w:szCs w:val="24"/>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4F043C" w:rsidRPr="00AA1E63" w:rsidRDefault="004F043C" w:rsidP="0013172E">
      <w:pPr>
        <w:pStyle w:val="Style1"/>
        <w:ind w:firstLine="1442"/>
        <w:rPr>
          <w:rFonts w:ascii="Times New Roman" w:hAnsi="Times New Roman"/>
          <w:sz w:val="24"/>
          <w:szCs w:val="24"/>
          <w:lang w:val="en-US"/>
        </w:rPr>
      </w:pPr>
      <w:r>
        <w:rPr>
          <w:rFonts w:ascii="Times New Roman" w:hAnsi="Times New Roman"/>
          <w:sz w:val="24"/>
          <w:szCs w:val="24"/>
          <w:lang/>
        </w:rPr>
        <w:t>3</w:t>
      </w:r>
      <w:r w:rsidRPr="00AA1E63">
        <w:rPr>
          <w:rFonts w:ascii="Times New Roman" w:hAnsi="Times New Roman"/>
          <w:sz w:val="24"/>
          <w:szCs w:val="24"/>
          <w:lang w:val="en-US"/>
        </w:rPr>
        <w:t>. Уставни суд је</w:t>
      </w:r>
      <w:r>
        <w:rPr>
          <w:rFonts w:ascii="Times New Roman" w:hAnsi="Times New Roman"/>
          <w:sz w:val="24"/>
          <w:szCs w:val="24"/>
        </w:rPr>
        <w:t>,</w:t>
      </w:r>
      <w:r w:rsidRPr="00AA1E63">
        <w:rPr>
          <w:rFonts w:ascii="Times New Roman" w:hAnsi="Times New Roman"/>
          <w:sz w:val="24"/>
          <w:szCs w:val="24"/>
          <w:lang w:val="en-US"/>
        </w:rPr>
        <w:t xml:space="preserve"> у спроведеном поступку</w:t>
      </w:r>
      <w:r>
        <w:rPr>
          <w:rFonts w:ascii="Times New Roman" w:hAnsi="Times New Roman"/>
          <w:sz w:val="24"/>
          <w:szCs w:val="24"/>
        </w:rPr>
        <w:t>,</w:t>
      </w:r>
      <w:r w:rsidRPr="00AA1E63">
        <w:rPr>
          <w:rFonts w:ascii="Times New Roman" w:hAnsi="Times New Roman"/>
          <w:sz w:val="24"/>
          <w:szCs w:val="24"/>
          <w:lang w:val="en-US"/>
        </w:rPr>
        <w:t xml:space="preserve"> извршио увид у списе предмета </w:t>
      </w:r>
      <w:r w:rsidRPr="0072253D">
        <w:rPr>
          <w:rFonts w:ascii="Times New Roman" w:hAnsi="Times New Roman"/>
          <w:sz w:val="24"/>
          <w:szCs w:val="24"/>
          <w:lang w:val="en-US"/>
        </w:rPr>
        <w:t>П</w:t>
      </w:r>
      <w:r w:rsidRPr="0072253D">
        <w:rPr>
          <w:rFonts w:ascii="Times New Roman" w:hAnsi="Times New Roman"/>
          <w:sz w:val="24"/>
          <w:szCs w:val="24"/>
          <w:lang/>
        </w:rPr>
        <w:t>1</w:t>
      </w:r>
      <w:r>
        <w:rPr>
          <w:rFonts w:ascii="Times New Roman" w:hAnsi="Times New Roman"/>
          <w:sz w:val="24"/>
          <w:szCs w:val="24"/>
          <w:lang w:val="en-US"/>
        </w:rPr>
        <w:t>.</w:t>
      </w:r>
      <w:r>
        <w:rPr>
          <w:rFonts w:ascii="Times New Roman" w:hAnsi="Times New Roman"/>
          <w:sz w:val="24"/>
          <w:szCs w:val="24"/>
          <w:lang/>
        </w:rPr>
        <w:t xml:space="preserve"> </w:t>
      </w:r>
      <w:r w:rsidRPr="0072253D">
        <w:rPr>
          <w:rFonts w:ascii="Times New Roman" w:hAnsi="Times New Roman"/>
          <w:sz w:val="24"/>
          <w:szCs w:val="24"/>
          <w:lang/>
        </w:rPr>
        <w:t>1623</w:t>
      </w:r>
      <w:r w:rsidRPr="0072253D">
        <w:rPr>
          <w:rFonts w:ascii="Times New Roman" w:hAnsi="Times New Roman"/>
          <w:sz w:val="24"/>
          <w:szCs w:val="24"/>
          <w:lang w:val="en-US"/>
        </w:rPr>
        <w:t>/1</w:t>
      </w:r>
      <w:r w:rsidRPr="0072253D">
        <w:rPr>
          <w:rFonts w:ascii="Times New Roman" w:hAnsi="Times New Roman"/>
          <w:sz w:val="24"/>
          <w:szCs w:val="24"/>
          <w:lang/>
        </w:rPr>
        <w:t>3</w:t>
      </w:r>
      <w:r>
        <w:rPr>
          <w:rFonts w:ascii="Times New Roman" w:hAnsi="Times New Roman"/>
          <w:sz w:val="24"/>
          <w:szCs w:val="24"/>
          <w:lang/>
        </w:rPr>
        <w:t xml:space="preserve"> Основног</w:t>
      </w:r>
      <w:r w:rsidRPr="0072253D">
        <w:rPr>
          <w:rFonts w:ascii="Times New Roman" w:hAnsi="Times New Roman"/>
          <w:sz w:val="24"/>
          <w:szCs w:val="24"/>
          <w:lang/>
        </w:rPr>
        <w:t xml:space="preserve"> суд</w:t>
      </w:r>
      <w:r>
        <w:rPr>
          <w:rFonts w:ascii="Times New Roman" w:hAnsi="Times New Roman"/>
          <w:sz w:val="24"/>
          <w:szCs w:val="24"/>
          <w:lang/>
        </w:rPr>
        <w:t>а</w:t>
      </w:r>
      <w:r w:rsidRPr="0072253D">
        <w:rPr>
          <w:rFonts w:ascii="Times New Roman" w:hAnsi="Times New Roman"/>
          <w:sz w:val="24"/>
          <w:szCs w:val="24"/>
          <w:lang/>
        </w:rPr>
        <w:t xml:space="preserve"> у Новом Саду</w:t>
      </w:r>
      <w:r>
        <w:rPr>
          <w:rFonts w:ascii="Times New Roman" w:hAnsi="Times New Roman"/>
          <w:sz w:val="24"/>
          <w:szCs w:val="24"/>
          <w:lang/>
        </w:rPr>
        <w:t xml:space="preserve">, </w:t>
      </w:r>
      <w:r w:rsidRPr="00AA1E63">
        <w:rPr>
          <w:rFonts w:ascii="Times New Roman" w:hAnsi="Times New Roman"/>
          <w:sz w:val="24"/>
          <w:szCs w:val="24"/>
        </w:rPr>
        <w:t>па је</w:t>
      </w:r>
      <w:r w:rsidRPr="00AA1E63">
        <w:rPr>
          <w:rFonts w:ascii="Times New Roman" w:hAnsi="Times New Roman"/>
          <w:sz w:val="24"/>
          <w:szCs w:val="24"/>
          <w:lang w:val="en-US"/>
        </w:rPr>
        <w:t xml:space="preserve"> утврдио следеће чињенице и околности од значаја за одлучивање у овој уставносудској ствари:</w:t>
      </w:r>
    </w:p>
    <w:p w:rsidR="004F043C" w:rsidRPr="0072253D" w:rsidRDefault="004F043C" w:rsidP="0013172E">
      <w:pPr>
        <w:pStyle w:val="Style1"/>
        <w:ind w:firstLine="1442"/>
        <w:rPr>
          <w:rFonts w:ascii="Times New Roman" w:hAnsi="Times New Roman"/>
          <w:sz w:val="24"/>
          <w:szCs w:val="24"/>
          <w:lang/>
        </w:rPr>
      </w:pPr>
      <w:r w:rsidRPr="00AA1E63">
        <w:rPr>
          <w:rFonts w:ascii="Times New Roman" w:hAnsi="Times New Roman"/>
          <w:sz w:val="24"/>
          <w:szCs w:val="24"/>
        </w:rPr>
        <w:t>Тужи</w:t>
      </w:r>
      <w:r>
        <w:rPr>
          <w:rFonts w:ascii="Times New Roman" w:hAnsi="Times New Roman"/>
          <w:sz w:val="24"/>
          <w:szCs w:val="24"/>
          <w:lang/>
        </w:rPr>
        <w:t>ља</w:t>
      </w:r>
      <w:r w:rsidRPr="00AA1E63">
        <w:rPr>
          <w:rFonts w:ascii="Times New Roman" w:hAnsi="Times New Roman"/>
          <w:sz w:val="24"/>
          <w:szCs w:val="24"/>
        </w:rPr>
        <w:t xml:space="preserve"> </w:t>
      </w:r>
      <w:r>
        <w:rPr>
          <w:rFonts w:ascii="Times New Roman" w:hAnsi="Times New Roman"/>
          <w:sz w:val="24"/>
          <w:szCs w:val="24"/>
          <w:lang/>
        </w:rPr>
        <w:t>Данијела Ајдуковић (касније Томић), тада из Бачког Јарка,</w:t>
      </w:r>
      <w:r w:rsidRPr="00AA1E63">
        <w:rPr>
          <w:rFonts w:ascii="Times New Roman" w:hAnsi="Times New Roman"/>
          <w:sz w:val="24"/>
          <w:szCs w:val="24"/>
        </w:rPr>
        <w:t xml:space="preserve"> овде подноси</w:t>
      </w:r>
      <w:r>
        <w:rPr>
          <w:rFonts w:ascii="Times New Roman" w:hAnsi="Times New Roman"/>
          <w:sz w:val="24"/>
          <w:szCs w:val="24"/>
          <w:lang/>
        </w:rPr>
        <w:t>тељка</w:t>
      </w:r>
      <w:r>
        <w:rPr>
          <w:rFonts w:ascii="Times New Roman" w:hAnsi="Times New Roman"/>
          <w:sz w:val="24"/>
          <w:szCs w:val="24"/>
        </w:rPr>
        <w:t xml:space="preserve"> уставне жалбе,</w:t>
      </w:r>
      <w:r>
        <w:rPr>
          <w:rFonts w:ascii="Times New Roman" w:hAnsi="Times New Roman"/>
          <w:sz w:val="24"/>
          <w:szCs w:val="24"/>
          <w:lang/>
        </w:rPr>
        <w:t xml:space="preserve"> </w:t>
      </w:r>
      <w:r w:rsidRPr="00AA1E63">
        <w:rPr>
          <w:rFonts w:ascii="Times New Roman" w:hAnsi="Times New Roman"/>
          <w:sz w:val="24"/>
          <w:szCs w:val="24"/>
        </w:rPr>
        <w:t>подне</w:t>
      </w:r>
      <w:r>
        <w:rPr>
          <w:rFonts w:ascii="Times New Roman" w:hAnsi="Times New Roman"/>
          <w:sz w:val="24"/>
          <w:szCs w:val="24"/>
          <w:lang/>
        </w:rPr>
        <w:t>ла</w:t>
      </w:r>
      <w:r w:rsidRPr="00AA1E63">
        <w:rPr>
          <w:rFonts w:ascii="Times New Roman" w:hAnsi="Times New Roman"/>
          <w:sz w:val="24"/>
          <w:szCs w:val="24"/>
        </w:rPr>
        <w:t xml:space="preserve"> је </w:t>
      </w:r>
      <w:r w:rsidRPr="00DC41EB">
        <w:rPr>
          <w:rFonts w:ascii="Times New Roman" w:hAnsi="Times New Roman"/>
          <w:sz w:val="24"/>
          <w:szCs w:val="24"/>
          <w:lang/>
        </w:rPr>
        <w:t xml:space="preserve">29. априла 2008. године </w:t>
      </w:r>
      <w:r>
        <w:rPr>
          <w:rFonts w:ascii="Times New Roman" w:hAnsi="Times New Roman"/>
          <w:sz w:val="24"/>
          <w:szCs w:val="24"/>
          <w:lang/>
        </w:rPr>
        <w:t>О</w:t>
      </w:r>
      <w:r w:rsidRPr="00AA1E63">
        <w:rPr>
          <w:rFonts w:ascii="Times New Roman" w:hAnsi="Times New Roman"/>
          <w:sz w:val="24"/>
          <w:szCs w:val="24"/>
        </w:rPr>
        <w:t xml:space="preserve">пштинском суду у </w:t>
      </w:r>
      <w:r>
        <w:rPr>
          <w:rFonts w:ascii="Times New Roman" w:hAnsi="Times New Roman"/>
          <w:sz w:val="24"/>
          <w:szCs w:val="24"/>
          <w:lang/>
        </w:rPr>
        <w:t>Новом Саду</w:t>
      </w:r>
      <w:r w:rsidRPr="00AA1E63">
        <w:rPr>
          <w:rFonts w:ascii="Times New Roman" w:hAnsi="Times New Roman"/>
          <w:sz w:val="24"/>
          <w:szCs w:val="24"/>
        </w:rPr>
        <w:t xml:space="preserve"> (у даљем тексту: Општински суд) тужбу против туженог </w:t>
      </w:r>
      <w:r>
        <w:rPr>
          <w:rFonts w:ascii="Times New Roman" w:hAnsi="Times New Roman"/>
          <w:sz w:val="24"/>
          <w:szCs w:val="24"/>
          <w:lang/>
        </w:rPr>
        <w:t>Савеза самосталних синдиката града Новог Сада,</w:t>
      </w:r>
      <w:r w:rsidRPr="008B294F">
        <w:rPr>
          <w:rFonts w:ascii="Times New Roman" w:hAnsi="Times New Roman"/>
          <w:sz w:val="24"/>
          <w:szCs w:val="24"/>
        </w:rPr>
        <w:t xml:space="preserve"> </w:t>
      </w:r>
      <w:r w:rsidRPr="00DC41EB">
        <w:rPr>
          <w:rFonts w:ascii="Times New Roman" w:hAnsi="Times New Roman"/>
          <w:sz w:val="24"/>
          <w:szCs w:val="24"/>
          <w:lang/>
        </w:rPr>
        <w:t>ради поништаја решења о отказу</w:t>
      </w:r>
      <w:r>
        <w:rPr>
          <w:rFonts w:ascii="Times New Roman" w:hAnsi="Times New Roman"/>
          <w:sz w:val="24"/>
          <w:szCs w:val="24"/>
          <w:lang/>
        </w:rPr>
        <w:t xml:space="preserve"> уговора о раду</w:t>
      </w:r>
      <w:r w:rsidRPr="00DC41EB">
        <w:rPr>
          <w:rFonts w:ascii="Times New Roman" w:hAnsi="Times New Roman"/>
          <w:sz w:val="24"/>
          <w:szCs w:val="24"/>
          <w:lang/>
        </w:rPr>
        <w:t>, исплате изгубљене зараде и накнаде штете уместо враћања на рад</w:t>
      </w:r>
      <w:r w:rsidRPr="00AA1E63">
        <w:rPr>
          <w:rFonts w:ascii="Times New Roman" w:hAnsi="Times New Roman"/>
          <w:sz w:val="24"/>
          <w:szCs w:val="24"/>
        </w:rPr>
        <w:t>. Предмет је пред Општинским судом заведен под бројем П</w:t>
      </w:r>
      <w:r>
        <w:rPr>
          <w:rFonts w:ascii="Times New Roman" w:hAnsi="Times New Roman"/>
          <w:sz w:val="24"/>
          <w:szCs w:val="24"/>
          <w:lang/>
        </w:rPr>
        <w:t>1</w:t>
      </w:r>
      <w:r w:rsidRPr="00AA1E63">
        <w:rPr>
          <w:rFonts w:ascii="Times New Roman" w:hAnsi="Times New Roman"/>
          <w:sz w:val="24"/>
          <w:szCs w:val="24"/>
        </w:rPr>
        <w:t xml:space="preserve">. </w:t>
      </w:r>
      <w:r>
        <w:rPr>
          <w:rFonts w:ascii="Times New Roman" w:hAnsi="Times New Roman"/>
          <w:sz w:val="24"/>
          <w:szCs w:val="24"/>
          <w:lang/>
        </w:rPr>
        <w:t>635/08. Тужени је одговор на тужбу дао 24. јуна 2008. године и уз њега приложио пуномоћје за заступање дато Л. Б, дипл. правнику запосленом код туженог, који заступа туженог на основу генералног пуномоћја број Су. 38/2004-72 депонованог</w:t>
      </w:r>
      <w:r w:rsidRPr="00A2152A">
        <w:rPr>
          <w:rFonts w:ascii="Times New Roman" w:hAnsi="Times New Roman"/>
          <w:sz w:val="24"/>
          <w:szCs w:val="24"/>
          <w:lang/>
        </w:rPr>
        <w:t xml:space="preserve"> код тога суда</w:t>
      </w:r>
      <w:r>
        <w:rPr>
          <w:rFonts w:ascii="Times New Roman" w:hAnsi="Times New Roman"/>
          <w:sz w:val="24"/>
          <w:szCs w:val="24"/>
          <w:lang/>
        </w:rPr>
        <w:t xml:space="preserve"> </w:t>
      </w:r>
      <w:r w:rsidRPr="006E4D1D">
        <w:rPr>
          <w:rFonts w:ascii="Times New Roman" w:hAnsi="Times New Roman"/>
          <w:sz w:val="24"/>
          <w:szCs w:val="24"/>
          <w:lang/>
        </w:rPr>
        <w:t>14. априла 2004. године</w:t>
      </w:r>
      <w:r>
        <w:rPr>
          <w:rFonts w:ascii="Times New Roman" w:hAnsi="Times New Roman"/>
          <w:sz w:val="24"/>
          <w:szCs w:val="24"/>
          <w:lang/>
        </w:rPr>
        <w:t xml:space="preserve">. </w:t>
      </w:r>
    </w:p>
    <w:p w:rsidR="004F043C" w:rsidRDefault="004F043C" w:rsidP="0013172E">
      <w:pPr>
        <w:pStyle w:val="Style1"/>
        <w:ind w:firstLine="1442"/>
        <w:rPr>
          <w:rFonts w:ascii="Times New Roman" w:hAnsi="Times New Roman"/>
          <w:sz w:val="24"/>
          <w:szCs w:val="24"/>
          <w:lang/>
        </w:rPr>
      </w:pPr>
      <w:r w:rsidRPr="00634FE3">
        <w:rPr>
          <w:rFonts w:ascii="Times New Roman" w:hAnsi="Times New Roman"/>
          <w:sz w:val="24"/>
          <w:szCs w:val="24"/>
        </w:rPr>
        <w:t xml:space="preserve">Пресудом </w:t>
      </w:r>
      <w:r w:rsidRPr="005F15A5">
        <w:rPr>
          <w:rFonts w:ascii="Times New Roman" w:hAnsi="Times New Roman"/>
          <w:sz w:val="24"/>
          <w:szCs w:val="24"/>
          <w:lang/>
        </w:rPr>
        <w:t>Основн</w:t>
      </w:r>
      <w:r>
        <w:rPr>
          <w:rFonts w:ascii="Times New Roman" w:hAnsi="Times New Roman"/>
          <w:sz w:val="24"/>
          <w:szCs w:val="24"/>
          <w:lang/>
        </w:rPr>
        <w:t>ог суда</w:t>
      </w:r>
      <w:r w:rsidRPr="005F15A5">
        <w:rPr>
          <w:rFonts w:ascii="Times New Roman" w:hAnsi="Times New Roman"/>
          <w:sz w:val="24"/>
          <w:szCs w:val="24"/>
          <w:lang/>
        </w:rPr>
        <w:t xml:space="preserve"> у Новом Саду П1</w:t>
      </w:r>
      <w:r w:rsidRPr="005F15A5">
        <w:rPr>
          <w:rFonts w:ascii="Times New Roman" w:hAnsi="Times New Roman"/>
          <w:sz w:val="24"/>
          <w:szCs w:val="24"/>
        </w:rPr>
        <w:t>.</w:t>
      </w:r>
      <w:r w:rsidRPr="005F15A5">
        <w:rPr>
          <w:rFonts w:ascii="Times New Roman" w:hAnsi="Times New Roman"/>
          <w:sz w:val="24"/>
          <w:szCs w:val="24"/>
          <w:lang/>
        </w:rPr>
        <w:t xml:space="preserve"> 114/10</w:t>
      </w:r>
      <w:r>
        <w:rPr>
          <w:rFonts w:ascii="Times New Roman" w:hAnsi="Times New Roman"/>
          <w:sz w:val="24"/>
          <w:szCs w:val="24"/>
          <w:lang/>
        </w:rPr>
        <w:t xml:space="preserve"> од 13. октобра 2011. године је одбијен као неоснован </w:t>
      </w:r>
      <w:r w:rsidRPr="00634FE3">
        <w:rPr>
          <w:rFonts w:ascii="Times New Roman" w:hAnsi="Times New Roman"/>
          <w:sz w:val="24"/>
          <w:szCs w:val="24"/>
        </w:rPr>
        <w:t>тужбени захтев тужи</w:t>
      </w:r>
      <w:r>
        <w:rPr>
          <w:rFonts w:ascii="Times New Roman" w:hAnsi="Times New Roman"/>
          <w:sz w:val="24"/>
          <w:szCs w:val="24"/>
          <w:lang/>
        </w:rPr>
        <w:t>ље у целости</w:t>
      </w:r>
      <w:r w:rsidRPr="00634FE3">
        <w:rPr>
          <w:rFonts w:ascii="Times New Roman" w:hAnsi="Times New Roman"/>
          <w:sz w:val="24"/>
          <w:szCs w:val="24"/>
        </w:rPr>
        <w:t xml:space="preserve">. </w:t>
      </w:r>
      <w:r>
        <w:rPr>
          <w:rFonts w:ascii="Times New Roman" w:hAnsi="Times New Roman"/>
          <w:sz w:val="24"/>
          <w:szCs w:val="24"/>
          <w:lang/>
        </w:rPr>
        <w:t>Надлежни Општински суд је заказао девет рочишта за главну расправу, од којих је одржано пет, док четири рочишта нису одржана због спречености поступајућег судије. По</w:t>
      </w:r>
      <w:r w:rsidRPr="005F15A5">
        <w:rPr>
          <w:rFonts w:ascii="Times New Roman" w:hAnsi="Times New Roman"/>
          <w:sz w:val="24"/>
          <w:szCs w:val="24"/>
          <w:lang/>
        </w:rPr>
        <w:t xml:space="preserve"> успостављањ</w:t>
      </w:r>
      <w:r>
        <w:rPr>
          <w:rFonts w:ascii="Times New Roman" w:hAnsi="Times New Roman"/>
          <w:sz w:val="24"/>
          <w:szCs w:val="24"/>
          <w:lang/>
        </w:rPr>
        <w:t>у</w:t>
      </w:r>
      <w:r w:rsidRPr="005F15A5">
        <w:rPr>
          <w:rFonts w:ascii="Times New Roman" w:hAnsi="Times New Roman"/>
          <w:sz w:val="24"/>
          <w:szCs w:val="24"/>
          <w:lang/>
        </w:rPr>
        <w:t xml:space="preserve"> нове мреже судова</w:t>
      </w:r>
      <w:r>
        <w:rPr>
          <w:rFonts w:ascii="Times New Roman" w:hAnsi="Times New Roman"/>
          <w:sz w:val="24"/>
          <w:szCs w:val="24"/>
          <w:lang/>
        </w:rPr>
        <w:t xml:space="preserve"> у 2010. години,</w:t>
      </w:r>
      <w:r w:rsidRPr="005F15A5">
        <w:rPr>
          <w:rFonts w:ascii="Times New Roman" w:hAnsi="Times New Roman"/>
          <w:sz w:val="24"/>
          <w:szCs w:val="24"/>
          <w:lang/>
        </w:rPr>
        <w:t xml:space="preserve"> предм</w:t>
      </w:r>
      <w:r>
        <w:rPr>
          <w:rFonts w:ascii="Times New Roman" w:hAnsi="Times New Roman"/>
          <w:sz w:val="24"/>
          <w:szCs w:val="24"/>
          <w:lang/>
        </w:rPr>
        <w:t>е</w:t>
      </w:r>
      <w:r w:rsidRPr="005F15A5">
        <w:rPr>
          <w:rFonts w:ascii="Times New Roman" w:hAnsi="Times New Roman"/>
          <w:sz w:val="24"/>
          <w:szCs w:val="24"/>
          <w:lang/>
        </w:rPr>
        <w:t>т је пред Основним судом у Новом Саду добио нови број П1</w:t>
      </w:r>
      <w:r w:rsidRPr="005F15A5">
        <w:rPr>
          <w:rFonts w:ascii="Times New Roman" w:hAnsi="Times New Roman"/>
          <w:sz w:val="24"/>
          <w:szCs w:val="24"/>
        </w:rPr>
        <w:t>.</w:t>
      </w:r>
      <w:r w:rsidRPr="005F15A5">
        <w:rPr>
          <w:rFonts w:ascii="Times New Roman" w:hAnsi="Times New Roman"/>
          <w:sz w:val="24"/>
          <w:szCs w:val="24"/>
          <w:lang/>
        </w:rPr>
        <w:t xml:space="preserve"> 114/10</w:t>
      </w:r>
      <w:r>
        <w:rPr>
          <w:rFonts w:ascii="Times New Roman" w:hAnsi="Times New Roman"/>
          <w:sz w:val="24"/>
          <w:szCs w:val="24"/>
          <w:lang/>
        </w:rPr>
        <w:t>, а након шест заказаних рочишта, од којих је одржано пет, донета је наведена првостепена пресуда.</w:t>
      </w:r>
    </w:p>
    <w:p w:rsidR="004F043C" w:rsidRDefault="004F043C" w:rsidP="0013172E">
      <w:pPr>
        <w:pStyle w:val="Style1"/>
        <w:ind w:firstLine="1442"/>
        <w:rPr>
          <w:rFonts w:ascii="Times New Roman" w:hAnsi="Times New Roman"/>
          <w:sz w:val="24"/>
          <w:szCs w:val="24"/>
          <w:lang/>
        </w:rPr>
      </w:pPr>
      <w:r>
        <w:rPr>
          <w:rFonts w:ascii="Times New Roman" w:hAnsi="Times New Roman"/>
          <w:sz w:val="24"/>
          <w:szCs w:val="24"/>
          <w:lang/>
        </w:rPr>
        <w:t>У овом делу поступка, н</w:t>
      </w:r>
      <w:r w:rsidRPr="006E4D1D">
        <w:rPr>
          <w:rFonts w:ascii="Times New Roman" w:hAnsi="Times New Roman"/>
          <w:sz w:val="24"/>
          <w:szCs w:val="24"/>
        </w:rPr>
        <w:t>а одржаним рочиштима</w:t>
      </w:r>
      <w:r>
        <w:rPr>
          <w:rFonts w:ascii="Times New Roman" w:hAnsi="Times New Roman"/>
          <w:sz w:val="24"/>
          <w:szCs w:val="24"/>
          <w:lang/>
        </w:rPr>
        <w:t xml:space="preserve">, саслушано је осам сведока, те тужиља (у два наврата, због измене већа) и законски заступник туженог, спроведено је економско-финансијско вештачење и саслушан судски вештак, те прочитани бројни писмени докази. Основни суд у Новом Саду је решењем </w:t>
      </w:r>
      <w:r w:rsidRPr="00885CF0">
        <w:rPr>
          <w:rFonts w:ascii="Times New Roman" w:hAnsi="Times New Roman"/>
          <w:sz w:val="24"/>
          <w:szCs w:val="24"/>
          <w:lang/>
        </w:rPr>
        <w:t>П1</w:t>
      </w:r>
      <w:r w:rsidRPr="00885CF0">
        <w:rPr>
          <w:rFonts w:ascii="Times New Roman" w:hAnsi="Times New Roman"/>
          <w:sz w:val="24"/>
          <w:szCs w:val="24"/>
        </w:rPr>
        <w:t>.</w:t>
      </w:r>
      <w:r w:rsidRPr="00885CF0">
        <w:rPr>
          <w:rFonts w:ascii="Times New Roman" w:hAnsi="Times New Roman"/>
          <w:sz w:val="24"/>
          <w:szCs w:val="24"/>
          <w:lang/>
        </w:rPr>
        <w:t xml:space="preserve"> 114/10</w:t>
      </w:r>
      <w:r>
        <w:rPr>
          <w:rFonts w:ascii="Times New Roman" w:hAnsi="Times New Roman"/>
          <w:sz w:val="24"/>
          <w:szCs w:val="24"/>
          <w:lang/>
        </w:rPr>
        <w:t xml:space="preserve"> од 16. марта 2010. године одредио економско - финансијско вештачење у коме је дат задатак вештаку, те заказао следеће рочиште за 19. мај 2010. године, одредивши да је вештак у обавези да осам дана по пријему решења достави спецификацију трошкова вештачења, а </w:t>
      </w:r>
      <w:r w:rsidRPr="00A2152A">
        <w:rPr>
          <w:rFonts w:ascii="Times New Roman" w:hAnsi="Times New Roman"/>
          <w:sz w:val="24"/>
          <w:szCs w:val="24"/>
          <w:lang/>
        </w:rPr>
        <w:t xml:space="preserve">налаз и мишљење </w:t>
      </w:r>
      <w:r>
        <w:rPr>
          <w:rFonts w:ascii="Times New Roman" w:hAnsi="Times New Roman"/>
          <w:sz w:val="24"/>
          <w:szCs w:val="24"/>
          <w:lang/>
        </w:rPr>
        <w:t xml:space="preserve">уради након уплате трошкова од стране тужиље у року од 15 дана. Ово решење је вештак примио 19. марта 2010. године, а спецификација трошкова је достављена суду 4. маја 2010. године, а пуномоћнику тужиље тек 10. маја </w:t>
      </w:r>
      <w:r w:rsidRPr="00885CF0">
        <w:rPr>
          <w:rFonts w:ascii="Times New Roman" w:hAnsi="Times New Roman"/>
          <w:sz w:val="24"/>
          <w:szCs w:val="24"/>
          <w:lang/>
        </w:rPr>
        <w:t>2010. године</w:t>
      </w:r>
      <w:r>
        <w:rPr>
          <w:rFonts w:ascii="Times New Roman" w:hAnsi="Times New Roman"/>
          <w:sz w:val="24"/>
          <w:szCs w:val="24"/>
          <w:lang/>
        </w:rPr>
        <w:t xml:space="preserve">. Рочиште заказано за </w:t>
      </w:r>
      <w:r w:rsidRPr="00885CF0">
        <w:rPr>
          <w:rFonts w:ascii="Times New Roman" w:hAnsi="Times New Roman"/>
          <w:sz w:val="24"/>
          <w:szCs w:val="24"/>
          <w:lang/>
        </w:rPr>
        <w:t>19. ма</w:t>
      </w:r>
      <w:r>
        <w:rPr>
          <w:rFonts w:ascii="Times New Roman" w:hAnsi="Times New Roman"/>
          <w:sz w:val="24"/>
          <w:szCs w:val="24"/>
          <w:lang/>
        </w:rPr>
        <w:t>ј</w:t>
      </w:r>
      <w:r w:rsidRPr="00885CF0">
        <w:rPr>
          <w:rFonts w:ascii="Times New Roman" w:hAnsi="Times New Roman"/>
          <w:sz w:val="24"/>
          <w:szCs w:val="24"/>
          <w:lang/>
        </w:rPr>
        <w:t xml:space="preserve"> 2010. године </w:t>
      </w:r>
      <w:r>
        <w:rPr>
          <w:rFonts w:ascii="Times New Roman" w:hAnsi="Times New Roman"/>
          <w:sz w:val="24"/>
          <w:szCs w:val="24"/>
          <w:lang/>
        </w:rPr>
        <w:t xml:space="preserve">није одржано јер је вештак свој налаз доставио непосредно пред рочиште, а на рочишту је изјавио да вештачење није обавио раније јер је одговорно лице код туженог било на одмору, али и да су му трошкови предујмљени тек пре два дана. Ради остављања рока странкама за изјашњење, суд је </w:t>
      </w:r>
      <w:r w:rsidRPr="00E77D1A">
        <w:rPr>
          <w:rFonts w:ascii="Times New Roman" w:hAnsi="Times New Roman"/>
          <w:sz w:val="24"/>
          <w:szCs w:val="24"/>
          <w:lang/>
        </w:rPr>
        <w:t xml:space="preserve">одложио </w:t>
      </w:r>
      <w:r>
        <w:rPr>
          <w:rFonts w:ascii="Times New Roman" w:hAnsi="Times New Roman"/>
          <w:sz w:val="24"/>
          <w:szCs w:val="24"/>
          <w:lang/>
        </w:rPr>
        <w:t xml:space="preserve">рочиште од </w:t>
      </w:r>
      <w:r w:rsidRPr="00A2152A">
        <w:rPr>
          <w:rFonts w:ascii="Times New Roman" w:hAnsi="Times New Roman"/>
          <w:sz w:val="24"/>
          <w:szCs w:val="24"/>
          <w:lang/>
        </w:rPr>
        <w:t>19. мај</w:t>
      </w:r>
      <w:r>
        <w:rPr>
          <w:rFonts w:ascii="Times New Roman" w:hAnsi="Times New Roman"/>
          <w:sz w:val="24"/>
          <w:szCs w:val="24"/>
          <w:lang/>
        </w:rPr>
        <w:t>а</w:t>
      </w:r>
      <w:r w:rsidRPr="00A2152A">
        <w:rPr>
          <w:rFonts w:ascii="Times New Roman" w:hAnsi="Times New Roman"/>
          <w:sz w:val="24"/>
          <w:szCs w:val="24"/>
          <w:lang/>
        </w:rPr>
        <w:t xml:space="preserve"> 2010. године</w:t>
      </w:r>
      <w:r>
        <w:rPr>
          <w:rFonts w:ascii="Times New Roman" w:hAnsi="Times New Roman"/>
          <w:sz w:val="24"/>
          <w:szCs w:val="24"/>
          <w:lang/>
        </w:rPr>
        <w:t xml:space="preserve">, те следеће заказао за 22. септембар 2010. године. </w:t>
      </w:r>
    </w:p>
    <w:p w:rsidR="004F043C" w:rsidRDefault="004F043C" w:rsidP="0013172E">
      <w:pPr>
        <w:pStyle w:val="Style1"/>
        <w:ind w:firstLine="1442"/>
        <w:rPr>
          <w:rFonts w:ascii="Times New Roman" w:hAnsi="Times New Roman"/>
          <w:sz w:val="24"/>
          <w:szCs w:val="24"/>
          <w:lang/>
        </w:rPr>
      </w:pPr>
      <w:r w:rsidRPr="00AA1E63">
        <w:rPr>
          <w:rFonts w:ascii="Times New Roman" w:hAnsi="Times New Roman"/>
          <w:sz w:val="24"/>
          <w:szCs w:val="24"/>
        </w:rPr>
        <w:t xml:space="preserve">Против </w:t>
      </w:r>
      <w:r>
        <w:rPr>
          <w:rFonts w:ascii="Times New Roman" w:hAnsi="Times New Roman"/>
          <w:sz w:val="24"/>
          <w:szCs w:val="24"/>
          <w:lang/>
        </w:rPr>
        <w:t xml:space="preserve">пресуде </w:t>
      </w:r>
      <w:r w:rsidRPr="001468BE">
        <w:rPr>
          <w:rFonts w:ascii="Times New Roman" w:hAnsi="Times New Roman"/>
          <w:sz w:val="24"/>
          <w:szCs w:val="24"/>
          <w:lang/>
        </w:rPr>
        <w:t>Основног суда у Новом Саду П1</w:t>
      </w:r>
      <w:r w:rsidRPr="001468BE">
        <w:rPr>
          <w:rFonts w:ascii="Times New Roman" w:hAnsi="Times New Roman"/>
          <w:sz w:val="24"/>
          <w:szCs w:val="24"/>
        </w:rPr>
        <w:t>.</w:t>
      </w:r>
      <w:r w:rsidRPr="001468BE">
        <w:rPr>
          <w:rFonts w:ascii="Times New Roman" w:hAnsi="Times New Roman"/>
          <w:sz w:val="24"/>
          <w:szCs w:val="24"/>
          <w:lang/>
        </w:rPr>
        <w:t xml:space="preserve"> 114/10 од 13. октобра 2011. године</w:t>
      </w:r>
      <w:r w:rsidRPr="001468BE">
        <w:rPr>
          <w:rFonts w:ascii="Times New Roman" w:hAnsi="Times New Roman"/>
          <w:sz w:val="24"/>
          <w:szCs w:val="24"/>
        </w:rPr>
        <w:t xml:space="preserve"> </w:t>
      </w:r>
      <w:r>
        <w:rPr>
          <w:rFonts w:ascii="Times New Roman" w:hAnsi="Times New Roman"/>
          <w:sz w:val="24"/>
          <w:szCs w:val="24"/>
          <w:lang/>
        </w:rPr>
        <w:t xml:space="preserve">пуномоћник </w:t>
      </w:r>
      <w:r w:rsidRPr="00AA1E63">
        <w:rPr>
          <w:rFonts w:ascii="Times New Roman" w:hAnsi="Times New Roman"/>
          <w:sz w:val="24"/>
          <w:szCs w:val="24"/>
        </w:rPr>
        <w:t>туж</w:t>
      </w:r>
      <w:r>
        <w:rPr>
          <w:rFonts w:ascii="Times New Roman" w:hAnsi="Times New Roman"/>
          <w:sz w:val="24"/>
          <w:szCs w:val="24"/>
          <w:lang/>
        </w:rPr>
        <w:t>иље је из</w:t>
      </w:r>
      <w:r w:rsidRPr="00AA1E63">
        <w:rPr>
          <w:rFonts w:ascii="Times New Roman" w:hAnsi="Times New Roman"/>
          <w:sz w:val="24"/>
          <w:szCs w:val="24"/>
        </w:rPr>
        <w:t>јави</w:t>
      </w:r>
      <w:r>
        <w:rPr>
          <w:rFonts w:ascii="Times New Roman" w:hAnsi="Times New Roman"/>
          <w:sz w:val="24"/>
          <w:szCs w:val="24"/>
          <w:lang/>
        </w:rPr>
        <w:t xml:space="preserve">о </w:t>
      </w:r>
      <w:r w:rsidRPr="00AA1E63">
        <w:rPr>
          <w:rFonts w:ascii="Times New Roman" w:hAnsi="Times New Roman"/>
          <w:sz w:val="24"/>
          <w:szCs w:val="24"/>
        </w:rPr>
        <w:t>жалб</w:t>
      </w:r>
      <w:r>
        <w:rPr>
          <w:rFonts w:ascii="Times New Roman" w:hAnsi="Times New Roman"/>
          <w:sz w:val="24"/>
          <w:szCs w:val="24"/>
          <w:lang/>
        </w:rPr>
        <w:t xml:space="preserve">у </w:t>
      </w:r>
      <w:r w:rsidRPr="00AA1E63">
        <w:rPr>
          <w:rFonts w:ascii="Times New Roman" w:hAnsi="Times New Roman"/>
          <w:sz w:val="24"/>
          <w:szCs w:val="24"/>
        </w:rPr>
        <w:t>2</w:t>
      </w:r>
      <w:r>
        <w:rPr>
          <w:rFonts w:ascii="Times New Roman" w:hAnsi="Times New Roman"/>
          <w:sz w:val="24"/>
          <w:szCs w:val="24"/>
          <w:lang/>
        </w:rPr>
        <w:t>8</w:t>
      </w:r>
      <w:r w:rsidRPr="00AA1E63">
        <w:rPr>
          <w:rFonts w:ascii="Times New Roman" w:hAnsi="Times New Roman"/>
          <w:sz w:val="24"/>
          <w:szCs w:val="24"/>
        </w:rPr>
        <w:t xml:space="preserve">. </w:t>
      </w:r>
      <w:r>
        <w:rPr>
          <w:rFonts w:ascii="Times New Roman" w:hAnsi="Times New Roman"/>
          <w:sz w:val="24"/>
          <w:szCs w:val="24"/>
          <w:lang/>
        </w:rPr>
        <w:t xml:space="preserve">новембра </w:t>
      </w:r>
      <w:r w:rsidRPr="00AA1E63">
        <w:rPr>
          <w:rFonts w:ascii="Times New Roman" w:hAnsi="Times New Roman"/>
          <w:sz w:val="24"/>
          <w:szCs w:val="24"/>
        </w:rPr>
        <w:t>20</w:t>
      </w:r>
      <w:r>
        <w:rPr>
          <w:rFonts w:ascii="Times New Roman" w:hAnsi="Times New Roman"/>
          <w:sz w:val="24"/>
          <w:szCs w:val="24"/>
          <w:lang/>
        </w:rPr>
        <w:t>11</w:t>
      </w:r>
      <w:r w:rsidRPr="00AA1E63">
        <w:rPr>
          <w:rFonts w:ascii="Times New Roman" w:hAnsi="Times New Roman"/>
          <w:sz w:val="24"/>
          <w:szCs w:val="24"/>
        </w:rPr>
        <w:t>. године</w:t>
      </w:r>
      <w:r>
        <w:rPr>
          <w:rFonts w:ascii="Times New Roman" w:hAnsi="Times New Roman"/>
          <w:sz w:val="24"/>
          <w:szCs w:val="24"/>
          <w:lang/>
        </w:rPr>
        <w:t xml:space="preserve">, коју је следећег дана допунио, а тужени је дао одговор на жалбу 19. децембра 2011. године.  </w:t>
      </w:r>
    </w:p>
    <w:p w:rsidR="004F043C" w:rsidRPr="001468BE" w:rsidRDefault="004F043C" w:rsidP="0013172E">
      <w:pPr>
        <w:pStyle w:val="Style1"/>
        <w:ind w:firstLine="1442"/>
        <w:rPr>
          <w:rFonts w:ascii="Times New Roman" w:hAnsi="Times New Roman"/>
          <w:sz w:val="24"/>
          <w:szCs w:val="24"/>
          <w:lang/>
        </w:rPr>
      </w:pPr>
      <w:r>
        <w:rPr>
          <w:rFonts w:ascii="Times New Roman" w:hAnsi="Times New Roman"/>
          <w:sz w:val="24"/>
          <w:szCs w:val="24"/>
          <w:lang/>
        </w:rPr>
        <w:t xml:space="preserve">Пресудом Апелационог суда у </w:t>
      </w:r>
      <w:r w:rsidRPr="001468BE">
        <w:rPr>
          <w:rFonts w:ascii="Times New Roman" w:hAnsi="Times New Roman"/>
          <w:sz w:val="24"/>
          <w:szCs w:val="24"/>
          <w:lang/>
        </w:rPr>
        <w:t>Новом Саду</w:t>
      </w:r>
      <w:r>
        <w:rPr>
          <w:rFonts w:ascii="Times New Roman" w:hAnsi="Times New Roman"/>
          <w:sz w:val="24"/>
          <w:szCs w:val="24"/>
          <w:lang/>
        </w:rPr>
        <w:t xml:space="preserve"> </w:t>
      </w:r>
      <w:r w:rsidRPr="00AA1E63">
        <w:rPr>
          <w:rFonts w:ascii="Times New Roman" w:hAnsi="Times New Roman"/>
          <w:sz w:val="24"/>
          <w:szCs w:val="24"/>
        </w:rPr>
        <w:t>Гж</w:t>
      </w:r>
      <w:r>
        <w:rPr>
          <w:rFonts w:ascii="Times New Roman" w:hAnsi="Times New Roman"/>
          <w:sz w:val="24"/>
          <w:szCs w:val="24"/>
          <w:lang/>
        </w:rPr>
        <w:t>1</w:t>
      </w:r>
      <w:r>
        <w:rPr>
          <w:rFonts w:ascii="Times New Roman" w:hAnsi="Times New Roman"/>
          <w:sz w:val="24"/>
          <w:szCs w:val="24"/>
        </w:rPr>
        <w:t xml:space="preserve">. </w:t>
      </w:r>
      <w:r>
        <w:rPr>
          <w:rFonts w:ascii="Times New Roman" w:hAnsi="Times New Roman"/>
          <w:sz w:val="24"/>
          <w:szCs w:val="24"/>
          <w:lang/>
        </w:rPr>
        <w:t>269</w:t>
      </w:r>
      <w:r w:rsidRPr="00AA1E63">
        <w:rPr>
          <w:rFonts w:ascii="Times New Roman" w:hAnsi="Times New Roman"/>
          <w:sz w:val="24"/>
          <w:szCs w:val="24"/>
        </w:rPr>
        <w:t>/</w:t>
      </w:r>
      <w:r>
        <w:rPr>
          <w:rFonts w:ascii="Times New Roman" w:hAnsi="Times New Roman"/>
          <w:sz w:val="24"/>
          <w:szCs w:val="24"/>
          <w:lang/>
        </w:rPr>
        <w:t>11</w:t>
      </w:r>
      <w:r w:rsidRPr="00AA1E63">
        <w:rPr>
          <w:rFonts w:ascii="Times New Roman" w:hAnsi="Times New Roman"/>
          <w:sz w:val="24"/>
          <w:szCs w:val="24"/>
        </w:rPr>
        <w:t xml:space="preserve"> од </w:t>
      </w:r>
      <w:r>
        <w:rPr>
          <w:rFonts w:ascii="Times New Roman" w:hAnsi="Times New Roman"/>
          <w:sz w:val="24"/>
          <w:szCs w:val="24"/>
          <w:lang/>
        </w:rPr>
        <w:t>16</w:t>
      </w:r>
      <w:r w:rsidRPr="00AA1E63">
        <w:rPr>
          <w:rFonts w:ascii="Times New Roman" w:hAnsi="Times New Roman"/>
          <w:sz w:val="24"/>
          <w:szCs w:val="24"/>
        </w:rPr>
        <w:t xml:space="preserve">. </w:t>
      </w:r>
      <w:r>
        <w:rPr>
          <w:rFonts w:ascii="Times New Roman" w:hAnsi="Times New Roman"/>
          <w:sz w:val="24"/>
          <w:szCs w:val="24"/>
          <w:lang/>
        </w:rPr>
        <w:t>јануара</w:t>
      </w:r>
      <w:r w:rsidRPr="00AA1E63">
        <w:rPr>
          <w:rFonts w:ascii="Times New Roman" w:hAnsi="Times New Roman"/>
          <w:sz w:val="24"/>
          <w:szCs w:val="24"/>
        </w:rPr>
        <w:t xml:space="preserve"> 20</w:t>
      </w:r>
      <w:r>
        <w:rPr>
          <w:rFonts w:ascii="Times New Roman" w:hAnsi="Times New Roman"/>
          <w:sz w:val="24"/>
          <w:szCs w:val="24"/>
          <w:lang/>
        </w:rPr>
        <w:t>12</w:t>
      </w:r>
      <w:r w:rsidRPr="00AA1E63">
        <w:rPr>
          <w:rFonts w:ascii="Times New Roman" w:hAnsi="Times New Roman"/>
          <w:sz w:val="24"/>
          <w:szCs w:val="24"/>
        </w:rPr>
        <w:t xml:space="preserve">. године </w:t>
      </w:r>
      <w:r>
        <w:rPr>
          <w:rFonts w:ascii="Times New Roman" w:hAnsi="Times New Roman"/>
          <w:sz w:val="24"/>
          <w:szCs w:val="24"/>
          <w:lang/>
        </w:rPr>
        <w:t xml:space="preserve">одбијена је </w:t>
      </w:r>
      <w:r w:rsidRPr="00AA1E63">
        <w:rPr>
          <w:rFonts w:ascii="Times New Roman" w:hAnsi="Times New Roman"/>
          <w:sz w:val="24"/>
          <w:szCs w:val="24"/>
        </w:rPr>
        <w:t>жалба туж</w:t>
      </w:r>
      <w:r>
        <w:rPr>
          <w:rFonts w:ascii="Times New Roman" w:hAnsi="Times New Roman"/>
          <w:sz w:val="24"/>
          <w:szCs w:val="24"/>
          <w:lang/>
        </w:rPr>
        <w:t>иље</w:t>
      </w:r>
      <w:r w:rsidRPr="00AA1E63">
        <w:rPr>
          <w:rFonts w:ascii="Times New Roman" w:hAnsi="Times New Roman"/>
          <w:sz w:val="24"/>
          <w:szCs w:val="24"/>
        </w:rPr>
        <w:t xml:space="preserve"> и првостепе</w:t>
      </w:r>
      <w:r>
        <w:rPr>
          <w:rFonts w:ascii="Times New Roman" w:hAnsi="Times New Roman"/>
          <w:sz w:val="24"/>
          <w:szCs w:val="24"/>
        </w:rPr>
        <w:t xml:space="preserve">на пресуда </w:t>
      </w:r>
      <w:r>
        <w:rPr>
          <w:rFonts w:ascii="Times New Roman" w:hAnsi="Times New Roman"/>
          <w:sz w:val="24"/>
          <w:szCs w:val="24"/>
          <w:lang/>
        </w:rPr>
        <w:t>потврђена.</w:t>
      </w:r>
      <w:r w:rsidRPr="00AA1E63">
        <w:rPr>
          <w:rFonts w:ascii="Times New Roman" w:hAnsi="Times New Roman"/>
          <w:sz w:val="24"/>
          <w:szCs w:val="24"/>
        </w:rPr>
        <w:t xml:space="preserve"> </w:t>
      </w:r>
      <w:r>
        <w:rPr>
          <w:rFonts w:ascii="Times New Roman" w:hAnsi="Times New Roman"/>
          <w:sz w:val="24"/>
          <w:szCs w:val="24"/>
          <w:lang/>
        </w:rPr>
        <w:t xml:space="preserve">Против другостепене пресуде пуномоћник тужиље је изјавио ревизију 27. фебруара 2012. године, а одговор на ревизију је тужени дао 30. марта 2012. године. Тужиља је 2. јула 2012. године поднела предлог за понављање поступка, а Основни суд </w:t>
      </w:r>
      <w:r w:rsidRPr="001468BE">
        <w:rPr>
          <w:rFonts w:ascii="Times New Roman" w:hAnsi="Times New Roman"/>
          <w:sz w:val="24"/>
          <w:szCs w:val="24"/>
          <w:lang/>
        </w:rPr>
        <w:t xml:space="preserve">у Новом Саду </w:t>
      </w:r>
      <w:r>
        <w:rPr>
          <w:rFonts w:ascii="Times New Roman" w:hAnsi="Times New Roman"/>
          <w:sz w:val="24"/>
          <w:szCs w:val="24"/>
          <w:lang/>
        </w:rPr>
        <w:t xml:space="preserve">је решењем </w:t>
      </w:r>
      <w:r w:rsidRPr="001468BE">
        <w:rPr>
          <w:rFonts w:ascii="Times New Roman" w:hAnsi="Times New Roman"/>
          <w:sz w:val="24"/>
          <w:szCs w:val="24"/>
          <w:lang/>
        </w:rPr>
        <w:t>П1</w:t>
      </w:r>
      <w:r w:rsidRPr="001468BE">
        <w:rPr>
          <w:rFonts w:ascii="Times New Roman" w:hAnsi="Times New Roman"/>
          <w:sz w:val="24"/>
          <w:szCs w:val="24"/>
        </w:rPr>
        <w:t>.</w:t>
      </w:r>
      <w:r w:rsidRPr="001468BE">
        <w:rPr>
          <w:rFonts w:ascii="Times New Roman" w:hAnsi="Times New Roman"/>
          <w:sz w:val="24"/>
          <w:szCs w:val="24"/>
          <w:lang/>
        </w:rPr>
        <w:t xml:space="preserve"> 114/10</w:t>
      </w:r>
      <w:r>
        <w:rPr>
          <w:rFonts w:ascii="Times New Roman" w:hAnsi="Times New Roman"/>
          <w:sz w:val="24"/>
          <w:szCs w:val="24"/>
          <w:lang/>
        </w:rPr>
        <w:t xml:space="preserve"> од 4</w:t>
      </w:r>
      <w:r w:rsidRPr="001468BE">
        <w:rPr>
          <w:rFonts w:ascii="Times New Roman" w:hAnsi="Times New Roman"/>
          <w:sz w:val="24"/>
          <w:szCs w:val="24"/>
          <w:lang/>
        </w:rPr>
        <w:t xml:space="preserve">. </w:t>
      </w:r>
      <w:r>
        <w:rPr>
          <w:rFonts w:ascii="Times New Roman" w:hAnsi="Times New Roman"/>
          <w:sz w:val="24"/>
          <w:szCs w:val="24"/>
          <w:lang/>
        </w:rPr>
        <w:t>јула</w:t>
      </w:r>
      <w:r w:rsidRPr="001468BE">
        <w:rPr>
          <w:rFonts w:ascii="Times New Roman" w:hAnsi="Times New Roman"/>
          <w:sz w:val="24"/>
          <w:szCs w:val="24"/>
          <w:lang/>
        </w:rPr>
        <w:t xml:space="preserve"> 201</w:t>
      </w:r>
      <w:r>
        <w:rPr>
          <w:rFonts w:ascii="Times New Roman" w:hAnsi="Times New Roman"/>
          <w:sz w:val="24"/>
          <w:szCs w:val="24"/>
          <w:lang/>
        </w:rPr>
        <w:t>2</w:t>
      </w:r>
      <w:r w:rsidRPr="001468BE">
        <w:rPr>
          <w:rFonts w:ascii="Times New Roman" w:hAnsi="Times New Roman"/>
          <w:sz w:val="24"/>
          <w:szCs w:val="24"/>
          <w:lang/>
        </w:rPr>
        <w:t>. године</w:t>
      </w:r>
      <w:r>
        <w:rPr>
          <w:rFonts w:ascii="Times New Roman" w:hAnsi="Times New Roman"/>
          <w:sz w:val="24"/>
          <w:szCs w:val="24"/>
          <w:lang/>
        </w:rPr>
        <w:t xml:space="preserve"> одредио застој поступка за одлучивање по предлогу за понављање поступка до завршетка поступка по ревизији. </w:t>
      </w:r>
    </w:p>
    <w:p w:rsidR="004F043C" w:rsidRPr="001468BE" w:rsidRDefault="004F043C" w:rsidP="0013172E">
      <w:pPr>
        <w:pStyle w:val="Style1"/>
        <w:ind w:firstLine="1442"/>
        <w:rPr>
          <w:rFonts w:ascii="Times New Roman" w:hAnsi="Times New Roman"/>
          <w:sz w:val="24"/>
          <w:szCs w:val="24"/>
          <w:lang/>
        </w:rPr>
      </w:pPr>
      <w:r w:rsidRPr="001468BE">
        <w:rPr>
          <w:rFonts w:ascii="Times New Roman" w:hAnsi="Times New Roman"/>
          <w:sz w:val="24"/>
          <w:szCs w:val="24"/>
        </w:rPr>
        <w:t xml:space="preserve">Пресудом </w:t>
      </w:r>
      <w:r w:rsidRPr="001468BE">
        <w:rPr>
          <w:rFonts w:ascii="Times New Roman" w:hAnsi="Times New Roman"/>
          <w:sz w:val="24"/>
          <w:szCs w:val="24"/>
          <w:lang/>
        </w:rPr>
        <w:t xml:space="preserve">Врховног касационог суда Рев2. 349/12 од 15. маја 2013. године усвојена </w:t>
      </w:r>
      <w:r>
        <w:rPr>
          <w:rFonts w:ascii="Times New Roman" w:hAnsi="Times New Roman"/>
          <w:sz w:val="24"/>
          <w:szCs w:val="24"/>
          <w:lang/>
        </w:rPr>
        <w:t xml:space="preserve">је </w:t>
      </w:r>
      <w:r w:rsidRPr="001468BE">
        <w:rPr>
          <w:rFonts w:ascii="Times New Roman" w:hAnsi="Times New Roman"/>
          <w:sz w:val="24"/>
          <w:szCs w:val="24"/>
          <w:lang/>
        </w:rPr>
        <w:t>ревизија тужиље и преиначене су првостепена и другостепена пресуда тако што je делимично усвoјeн тужбени захтев тужиље и поништено је као незаконито решење туженог број 01-58 од 28. јануара 2008. године</w:t>
      </w:r>
      <w:r>
        <w:rPr>
          <w:rFonts w:ascii="Times New Roman" w:hAnsi="Times New Roman"/>
          <w:sz w:val="24"/>
          <w:szCs w:val="24"/>
          <w:lang/>
        </w:rPr>
        <w:t>,</w:t>
      </w:r>
      <w:r w:rsidRPr="001468BE">
        <w:rPr>
          <w:rFonts w:ascii="Times New Roman" w:hAnsi="Times New Roman"/>
          <w:sz w:val="24"/>
          <w:szCs w:val="24"/>
          <w:lang/>
        </w:rPr>
        <w:t xml:space="preserve"> којим </w:t>
      </w:r>
      <w:r>
        <w:rPr>
          <w:rFonts w:ascii="Times New Roman" w:hAnsi="Times New Roman"/>
          <w:sz w:val="24"/>
          <w:szCs w:val="24"/>
          <w:lang/>
        </w:rPr>
        <w:t xml:space="preserve">јој </w:t>
      </w:r>
      <w:r w:rsidRPr="001468BE">
        <w:rPr>
          <w:rFonts w:ascii="Times New Roman" w:hAnsi="Times New Roman"/>
          <w:sz w:val="24"/>
          <w:szCs w:val="24"/>
          <w:lang/>
        </w:rPr>
        <w:t>је отказан уговор о раду</w:t>
      </w:r>
      <w:r>
        <w:rPr>
          <w:rFonts w:ascii="Times New Roman" w:hAnsi="Times New Roman"/>
          <w:sz w:val="24"/>
          <w:szCs w:val="24"/>
          <w:lang/>
        </w:rPr>
        <w:t>, те</w:t>
      </w:r>
      <w:r w:rsidRPr="001468BE">
        <w:rPr>
          <w:rFonts w:ascii="Times New Roman" w:hAnsi="Times New Roman"/>
          <w:sz w:val="24"/>
          <w:szCs w:val="24"/>
          <w:lang/>
        </w:rPr>
        <w:t xml:space="preserve"> укинуте првостепена и другостепена пресуда у делу којим је одлучено о тужбеном захтеву за накнаду штете и о трошковима парничног поступка и предмет је у том делу враћен првостепеном суду на поновно суђење.</w:t>
      </w:r>
      <w:r>
        <w:rPr>
          <w:rFonts w:ascii="Times New Roman" w:hAnsi="Times New Roman"/>
          <w:sz w:val="24"/>
          <w:szCs w:val="24"/>
          <w:lang/>
        </w:rPr>
        <w:t xml:space="preserve"> Списи предмета су преко Апелационог суда у Новом Саду враћени првостепеном суду 10. септембра 2013. године. </w:t>
      </w:r>
    </w:p>
    <w:p w:rsidR="004F043C" w:rsidRDefault="004F043C" w:rsidP="0013172E">
      <w:pPr>
        <w:pStyle w:val="Style1"/>
        <w:ind w:firstLine="1442"/>
        <w:rPr>
          <w:rFonts w:ascii="Times New Roman" w:hAnsi="Times New Roman"/>
          <w:sz w:val="24"/>
          <w:szCs w:val="24"/>
          <w:lang/>
        </w:rPr>
      </w:pPr>
      <w:r w:rsidRPr="006E4D1D">
        <w:rPr>
          <w:rFonts w:ascii="Times New Roman" w:hAnsi="Times New Roman"/>
          <w:sz w:val="24"/>
          <w:szCs w:val="24"/>
        </w:rPr>
        <w:t>У поновном првостепеном</w:t>
      </w:r>
      <w:r w:rsidRPr="00AA1E63">
        <w:rPr>
          <w:rFonts w:ascii="Times New Roman" w:hAnsi="Times New Roman"/>
          <w:sz w:val="24"/>
          <w:szCs w:val="24"/>
        </w:rPr>
        <w:t xml:space="preserve"> поступку предмет је пред </w:t>
      </w:r>
      <w:r w:rsidRPr="008E20DE">
        <w:rPr>
          <w:rFonts w:ascii="Times New Roman" w:hAnsi="Times New Roman"/>
          <w:sz w:val="24"/>
          <w:szCs w:val="24"/>
        </w:rPr>
        <w:t>О</w:t>
      </w:r>
      <w:r>
        <w:rPr>
          <w:rFonts w:ascii="Times New Roman" w:hAnsi="Times New Roman"/>
          <w:sz w:val="24"/>
          <w:szCs w:val="24"/>
          <w:lang/>
        </w:rPr>
        <w:t>сновним</w:t>
      </w:r>
      <w:r w:rsidRPr="008E20DE">
        <w:rPr>
          <w:rFonts w:ascii="Times New Roman" w:hAnsi="Times New Roman"/>
          <w:sz w:val="24"/>
          <w:szCs w:val="24"/>
        </w:rPr>
        <w:t xml:space="preserve"> судом </w:t>
      </w:r>
      <w:r w:rsidRPr="006E4D1D">
        <w:rPr>
          <w:rFonts w:ascii="Times New Roman" w:hAnsi="Times New Roman"/>
          <w:sz w:val="24"/>
          <w:szCs w:val="24"/>
          <w:lang/>
        </w:rPr>
        <w:t xml:space="preserve">у Новом Саду </w:t>
      </w:r>
      <w:r w:rsidRPr="008E20DE">
        <w:rPr>
          <w:rFonts w:ascii="Times New Roman" w:hAnsi="Times New Roman"/>
          <w:sz w:val="24"/>
          <w:szCs w:val="24"/>
        </w:rPr>
        <w:t>добио нови број П</w:t>
      </w:r>
      <w:r>
        <w:rPr>
          <w:rFonts w:ascii="Times New Roman" w:hAnsi="Times New Roman"/>
          <w:sz w:val="24"/>
          <w:szCs w:val="24"/>
          <w:lang/>
        </w:rPr>
        <w:t>1</w:t>
      </w:r>
      <w:r w:rsidRPr="008E20DE">
        <w:rPr>
          <w:rFonts w:ascii="Times New Roman" w:hAnsi="Times New Roman"/>
          <w:sz w:val="24"/>
          <w:szCs w:val="24"/>
        </w:rPr>
        <w:t xml:space="preserve">. </w:t>
      </w:r>
      <w:r>
        <w:rPr>
          <w:rFonts w:ascii="Times New Roman" w:hAnsi="Times New Roman"/>
          <w:sz w:val="24"/>
          <w:szCs w:val="24"/>
          <w:lang/>
        </w:rPr>
        <w:t>1623</w:t>
      </w:r>
      <w:r w:rsidRPr="008E20DE">
        <w:rPr>
          <w:rFonts w:ascii="Times New Roman" w:hAnsi="Times New Roman"/>
          <w:sz w:val="24"/>
          <w:szCs w:val="24"/>
          <w:lang w:val="en-US"/>
        </w:rPr>
        <w:t>/</w:t>
      </w:r>
      <w:r>
        <w:rPr>
          <w:rFonts w:ascii="Times New Roman" w:hAnsi="Times New Roman"/>
          <w:sz w:val="24"/>
          <w:szCs w:val="24"/>
          <w:lang/>
        </w:rPr>
        <w:t>13</w:t>
      </w:r>
      <w:r w:rsidRPr="00AA1E63">
        <w:rPr>
          <w:rFonts w:ascii="Times New Roman" w:hAnsi="Times New Roman"/>
          <w:sz w:val="24"/>
          <w:szCs w:val="24"/>
        </w:rPr>
        <w:t>, а</w:t>
      </w:r>
      <w:r>
        <w:rPr>
          <w:rFonts w:ascii="Times New Roman" w:hAnsi="Times New Roman"/>
          <w:sz w:val="24"/>
          <w:szCs w:val="24"/>
          <w:lang/>
        </w:rPr>
        <w:t xml:space="preserve"> након четири одржана рочишта, те два неодржана због тражења одлагања од стране вештака и уручивања налаза вештака странкама,</w:t>
      </w:r>
      <w:r w:rsidRPr="00692AF4">
        <w:rPr>
          <w:rFonts w:ascii="Times New Roman" w:hAnsi="Times New Roman"/>
          <w:sz w:val="24"/>
          <w:szCs w:val="24"/>
          <w:lang/>
        </w:rPr>
        <w:t xml:space="preserve"> главна расправа</w:t>
      </w:r>
      <w:r>
        <w:rPr>
          <w:rFonts w:ascii="Times New Roman" w:hAnsi="Times New Roman"/>
          <w:sz w:val="24"/>
          <w:szCs w:val="24"/>
          <w:lang/>
        </w:rPr>
        <w:t xml:space="preserve"> је </w:t>
      </w:r>
      <w:r w:rsidRPr="00692AF4">
        <w:rPr>
          <w:rFonts w:ascii="Times New Roman" w:hAnsi="Times New Roman"/>
          <w:sz w:val="24"/>
          <w:szCs w:val="24"/>
          <w:lang/>
        </w:rPr>
        <w:t xml:space="preserve">закључена </w:t>
      </w:r>
      <w:r>
        <w:rPr>
          <w:rFonts w:ascii="Times New Roman" w:hAnsi="Times New Roman"/>
          <w:sz w:val="24"/>
          <w:szCs w:val="24"/>
          <w:lang/>
        </w:rPr>
        <w:t xml:space="preserve">29. маја 2014. године. У овом делу поступка је 5. новембра 2013. године поново одређено економско-финансијско вештачење, у свему према предлогу тужиље из поднеска од 22. октобра 2013. године, налаз вештака је достављен суду 4. марта 2014. године, а затим је изведено и допунско саслушање тужиље на околност остварених прихода након престанка радног односа. Тужиља је прецизирала тужбени захтев 2. априла 2014. године, а 6. маја 2014. године је тражила изузеће поступајућег судије, што је </w:t>
      </w:r>
      <w:r w:rsidRPr="0002519A">
        <w:rPr>
          <w:rFonts w:ascii="Times New Roman" w:hAnsi="Times New Roman"/>
          <w:sz w:val="24"/>
          <w:szCs w:val="24"/>
          <w:lang/>
        </w:rPr>
        <w:t xml:space="preserve">решењем </w:t>
      </w:r>
      <w:r>
        <w:rPr>
          <w:rFonts w:ascii="Times New Roman" w:hAnsi="Times New Roman"/>
          <w:sz w:val="24"/>
          <w:szCs w:val="24"/>
          <w:lang/>
        </w:rPr>
        <w:t>в</w:t>
      </w:r>
      <w:r w:rsidRPr="0002519A">
        <w:rPr>
          <w:rFonts w:ascii="Times New Roman" w:hAnsi="Times New Roman"/>
          <w:sz w:val="24"/>
          <w:szCs w:val="24"/>
          <w:lang/>
        </w:rPr>
        <w:t>.ф</w:t>
      </w:r>
      <w:r>
        <w:rPr>
          <w:rFonts w:ascii="Times New Roman" w:hAnsi="Times New Roman"/>
          <w:sz w:val="24"/>
          <w:szCs w:val="24"/>
          <w:lang/>
        </w:rPr>
        <w:t>. председника с</w:t>
      </w:r>
      <w:r w:rsidRPr="0002519A">
        <w:rPr>
          <w:rFonts w:ascii="Times New Roman" w:hAnsi="Times New Roman"/>
          <w:sz w:val="24"/>
          <w:szCs w:val="24"/>
          <w:lang/>
        </w:rPr>
        <w:t xml:space="preserve">уда </w:t>
      </w:r>
      <w:r>
        <w:rPr>
          <w:rFonts w:ascii="Times New Roman" w:hAnsi="Times New Roman"/>
          <w:sz w:val="24"/>
          <w:szCs w:val="24"/>
          <w:lang/>
        </w:rPr>
        <w:t xml:space="preserve">одбијено </w:t>
      </w:r>
      <w:r w:rsidRPr="00651CC2">
        <w:rPr>
          <w:rFonts w:ascii="Times New Roman" w:hAnsi="Times New Roman"/>
          <w:sz w:val="24"/>
          <w:szCs w:val="24"/>
          <w:lang/>
        </w:rPr>
        <w:t>1</w:t>
      </w:r>
      <w:r>
        <w:rPr>
          <w:rFonts w:ascii="Times New Roman" w:hAnsi="Times New Roman"/>
          <w:sz w:val="24"/>
          <w:szCs w:val="24"/>
          <w:lang/>
        </w:rPr>
        <w:t>2</w:t>
      </w:r>
      <w:r w:rsidRPr="00651CC2">
        <w:rPr>
          <w:rFonts w:ascii="Times New Roman" w:hAnsi="Times New Roman"/>
          <w:sz w:val="24"/>
          <w:szCs w:val="24"/>
          <w:lang/>
        </w:rPr>
        <w:t xml:space="preserve">. </w:t>
      </w:r>
      <w:r>
        <w:rPr>
          <w:rFonts w:ascii="Times New Roman" w:hAnsi="Times New Roman"/>
          <w:sz w:val="24"/>
          <w:szCs w:val="24"/>
          <w:lang/>
        </w:rPr>
        <w:t>маја</w:t>
      </w:r>
      <w:r w:rsidRPr="00651CC2">
        <w:rPr>
          <w:rFonts w:ascii="Times New Roman" w:hAnsi="Times New Roman"/>
          <w:sz w:val="24"/>
          <w:szCs w:val="24"/>
          <w:lang/>
        </w:rPr>
        <w:t xml:space="preserve"> 201</w:t>
      </w:r>
      <w:r>
        <w:rPr>
          <w:rFonts w:ascii="Times New Roman" w:hAnsi="Times New Roman"/>
          <w:sz w:val="24"/>
          <w:szCs w:val="24"/>
          <w:lang/>
        </w:rPr>
        <w:t>4</w:t>
      </w:r>
      <w:r w:rsidRPr="00651CC2">
        <w:rPr>
          <w:rFonts w:ascii="Times New Roman" w:hAnsi="Times New Roman"/>
          <w:sz w:val="24"/>
          <w:szCs w:val="24"/>
          <w:lang/>
        </w:rPr>
        <w:t>. године</w:t>
      </w:r>
      <w:r>
        <w:rPr>
          <w:rFonts w:ascii="Times New Roman" w:hAnsi="Times New Roman"/>
          <w:sz w:val="24"/>
          <w:szCs w:val="24"/>
          <w:lang/>
        </w:rPr>
        <w:t xml:space="preserve">. </w:t>
      </w:r>
    </w:p>
    <w:p w:rsidR="004F043C" w:rsidRDefault="004F043C" w:rsidP="0013172E">
      <w:pPr>
        <w:pStyle w:val="Style1"/>
        <w:ind w:firstLine="1442"/>
        <w:rPr>
          <w:rFonts w:ascii="Times New Roman" w:hAnsi="Times New Roman"/>
          <w:sz w:val="24"/>
          <w:szCs w:val="24"/>
          <w:lang/>
        </w:rPr>
      </w:pPr>
      <w:r w:rsidRPr="004E53C7">
        <w:rPr>
          <w:rFonts w:ascii="Times New Roman" w:hAnsi="Times New Roman"/>
          <w:sz w:val="24"/>
          <w:szCs w:val="24"/>
        </w:rPr>
        <w:t xml:space="preserve">Пресудом </w:t>
      </w:r>
      <w:r w:rsidRPr="004E53C7">
        <w:rPr>
          <w:rFonts w:ascii="Times New Roman" w:hAnsi="Times New Roman"/>
          <w:sz w:val="24"/>
          <w:szCs w:val="24"/>
          <w:lang/>
        </w:rPr>
        <w:t>Основног суда у Новом Саду П1</w:t>
      </w:r>
      <w:r w:rsidRPr="004E53C7">
        <w:rPr>
          <w:rFonts w:ascii="Times New Roman" w:hAnsi="Times New Roman"/>
          <w:sz w:val="24"/>
          <w:szCs w:val="24"/>
        </w:rPr>
        <w:t>.</w:t>
      </w:r>
      <w:r w:rsidRPr="004E53C7">
        <w:rPr>
          <w:rFonts w:ascii="Times New Roman" w:hAnsi="Times New Roman"/>
          <w:sz w:val="24"/>
          <w:szCs w:val="24"/>
          <w:lang/>
        </w:rPr>
        <w:t xml:space="preserve"> 1623</w:t>
      </w:r>
      <w:r w:rsidRPr="004E53C7">
        <w:rPr>
          <w:rFonts w:ascii="Times New Roman" w:hAnsi="Times New Roman"/>
          <w:sz w:val="24"/>
          <w:szCs w:val="24"/>
          <w:lang w:val="en-US"/>
        </w:rPr>
        <w:t>/</w:t>
      </w:r>
      <w:r w:rsidRPr="004E53C7">
        <w:rPr>
          <w:rFonts w:ascii="Times New Roman" w:hAnsi="Times New Roman"/>
          <w:sz w:val="24"/>
          <w:szCs w:val="24"/>
          <w:lang/>
        </w:rPr>
        <w:t xml:space="preserve">13 од 29. маја 2014. године је </w:t>
      </w:r>
      <w:r>
        <w:rPr>
          <w:rFonts w:ascii="Times New Roman" w:hAnsi="Times New Roman"/>
          <w:sz w:val="24"/>
          <w:szCs w:val="24"/>
          <w:lang/>
        </w:rPr>
        <w:t xml:space="preserve">делимично усвојен </w:t>
      </w:r>
      <w:r w:rsidRPr="004E53C7">
        <w:rPr>
          <w:rFonts w:ascii="Times New Roman" w:hAnsi="Times New Roman"/>
          <w:sz w:val="24"/>
          <w:szCs w:val="24"/>
        </w:rPr>
        <w:t>тужбени захтев тужи</w:t>
      </w:r>
      <w:r w:rsidRPr="004E53C7">
        <w:rPr>
          <w:rFonts w:ascii="Times New Roman" w:hAnsi="Times New Roman"/>
          <w:sz w:val="24"/>
          <w:szCs w:val="24"/>
          <w:lang/>
        </w:rPr>
        <w:t xml:space="preserve">ље </w:t>
      </w:r>
      <w:r>
        <w:rPr>
          <w:rFonts w:ascii="Times New Roman" w:hAnsi="Times New Roman"/>
          <w:sz w:val="24"/>
          <w:szCs w:val="24"/>
          <w:lang/>
        </w:rPr>
        <w:t>и обавезан тужени да јој на име накнаде изгубљене зараде за период од 1. фебруара 2008. до 29. априла 2008. године исплати износе зарада који су ближе одређени у изреци пресуде за месеце фебруар, март и април 2008. године, са припадајућим каматама,</w:t>
      </w:r>
      <w:r w:rsidRPr="004E53C7">
        <w:rPr>
          <w:rFonts w:ascii="Times New Roman" w:hAnsi="Times New Roman"/>
          <w:sz w:val="24"/>
          <w:szCs w:val="24"/>
          <w:lang/>
        </w:rPr>
        <w:t xml:space="preserve"> </w:t>
      </w:r>
      <w:r>
        <w:rPr>
          <w:rFonts w:ascii="Times New Roman" w:hAnsi="Times New Roman"/>
          <w:sz w:val="24"/>
          <w:szCs w:val="24"/>
          <w:lang/>
        </w:rPr>
        <w:t>као и да јој уместо враћања на рад исплати накнаду штете због незаконитог престанка радног односа у висини од четири месечне зараде - што је укупно 261.533,08 динара, са законском затезном каматом од 29. априла 2008. године до коначне исплате, док је одбијен тужбени захтев тужиље којим је тражила накнаду штете у виду изгубљене зараде за период од 30. априла 2008. до 31. децембра 2009. године, као и део захтева којим је тражила накнаду штете уместо враћања на рад преко досуђеног износа од 261.533,00 динара до траженог износа од 653.832,70 динара</w:t>
      </w:r>
      <w:r w:rsidRPr="004E53C7">
        <w:rPr>
          <w:rFonts w:ascii="Times New Roman" w:hAnsi="Times New Roman"/>
          <w:sz w:val="24"/>
          <w:szCs w:val="24"/>
        </w:rPr>
        <w:t xml:space="preserve">. </w:t>
      </w:r>
      <w:r>
        <w:rPr>
          <w:rFonts w:ascii="Times New Roman" w:hAnsi="Times New Roman"/>
          <w:sz w:val="24"/>
          <w:szCs w:val="24"/>
          <w:lang/>
        </w:rPr>
        <w:t xml:space="preserve">Наведеном пресудом је у обавезан тужени да тужиљи надокнади трошкове поступка у износу од 499.120,00 динара, са законском затезном каматом од дана пресуђења до исплате. </w:t>
      </w:r>
      <w:r w:rsidRPr="00326991">
        <w:rPr>
          <w:rFonts w:ascii="Times New Roman" w:hAnsi="Times New Roman"/>
          <w:sz w:val="24"/>
          <w:szCs w:val="24"/>
        </w:rPr>
        <w:t>У образложењу ове пресуде је</w:t>
      </w:r>
      <w:r w:rsidRPr="00326991">
        <w:rPr>
          <w:rFonts w:ascii="Times New Roman" w:hAnsi="Times New Roman"/>
          <w:sz w:val="24"/>
          <w:szCs w:val="24"/>
          <w:lang/>
        </w:rPr>
        <w:t>, између осталог, наведено да</w:t>
      </w:r>
      <w:r>
        <w:rPr>
          <w:rFonts w:ascii="Times New Roman" w:hAnsi="Times New Roman"/>
          <w:sz w:val="24"/>
          <w:szCs w:val="24"/>
          <w:lang/>
        </w:rPr>
        <w:t xml:space="preserve"> је п</w:t>
      </w:r>
      <w:r w:rsidRPr="00326991">
        <w:rPr>
          <w:rFonts w:ascii="Times New Roman" w:hAnsi="Times New Roman"/>
          <w:sz w:val="24"/>
          <w:szCs w:val="24"/>
        </w:rPr>
        <w:t xml:space="preserve">ресудом </w:t>
      </w:r>
      <w:r w:rsidRPr="00326991">
        <w:rPr>
          <w:rFonts w:ascii="Times New Roman" w:hAnsi="Times New Roman"/>
          <w:sz w:val="24"/>
          <w:szCs w:val="24"/>
          <w:lang/>
        </w:rPr>
        <w:t xml:space="preserve">Врховног касационог суда Рев2. 349/12 од 15. маја 2013. године поништено решење туженог број 01-58 од 28. јануара 2008. године, којим је </w:t>
      </w:r>
      <w:r>
        <w:rPr>
          <w:rFonts w:ascii="Times New Roman" w:hAnsi="Times New Roman"/>
          <w:sz w:val="24"/>
          <w:szCs w:val="24"/>
          <w:lang/>
        </w:rPr>
        <w:t xml:space="preserve">тужиљи </w:t>
      </w:r>
      <w:r w:rsidRPr="00326991">
        <w:rPr>
          <w:rFonts w:ascii="Times New Roman" w:hAnsi="Times New Roman"/>
          <w:sz w:val="24"/>
          <w:szCs w:val="24"/>
          <w:lang/>
        </w:rPr>
        <w:t>отказан уговор о раду</w:t>
      </w:r>
      <w:r>
        <w:rPr>
          <w:rFonts w:ascii="Times New Roman" w:hAnsi="Times New Roman"/>
          <w:sz w:val="24"/>
          <w:szCs w:val="24"/>
          <w:lang/>
        </w:rPr>
        <w:t xml:space="preserve">, те да је основано потраживање тужиље на име накнаде штете у складу са одредбама члана 191. Закона о раду у ситуацији када је правноснажном судском одлуком утврђено да је тужиљи незаконито престао радни однос. Међутим, како је тужиља још у тужби поднетој 29. априла 2008. године изразила своју вољу да не жели да се врати на рад, по закључку првостепеног суда тужиљи припада право на изгубљену зараду само од момента престанка радног односа па до дана подношења тужбе, тј. за месеце </w:t>
      </w:r>
      <w:r w:rsidRPr="00576BBC">
        <w:rPr>
          <w:rFonts w:ascii="Times New Roman" w:hAnsi="Times New Roman"/>
          <w:sz w:val="24"/>
          <w:szCs w:val="24"/>
          <w:lang/>
        </w:rPr>
        <w:t>фебруар, март и април 2008. године</w:t>
      </w:r>
      <w:r>
        <w:rPr>
          <w:rFonts w:ascii="Times New Roman" w:hAnsi="Times New Roman"/>
          <w:sz w:val="24"/>
          <w:szCs w:val="24"/>
          <w:lang/>
        </w:rPr>
        <w:t>, а која је умањена за приходе које је тужиља остварила код Националне службе за запошљавање, све у складу са чланом 191. став 3. Закона о раду. По схватању првостепеног суда, за период након подношења тужбе ово потраживање на име изгубљене зараде није основано, с обзиром на то да је овај облик накнаде штете везан за опредељење запосленог да се врати на рад код послодаваца. С друге  стране, првостепени суд налази и да је основано потраживање тужиље за накнаду штете место враћања на рад, и то у висини четири нето зараде из децембра месеца 2007. године, а узимајући у обзир,</w:t>
      </w:r>
      <w:r w:rsidRPr="00E77D1A">
        <w:rPr>
          <w:rFonts w:ascii="Times New Roman" w:hAnsi="Times New Roman"/>
          <w:sz w:val="24"/>
          <w:szCs w:val="24"/>
          <w:lang/>
        </w:rPr>
        <w:t xml:space="preserve"> у складу са члан</w:t>
      </w:r>
      <w:r>
        <w:rPr>
          <w:rFonts w:ascii="Times New Roman" w:hAnsi="Times New Roman"/>
          <w:sz w:val="24"/>
          <w:szCs w:val="24"/>
          <w:lang/>
        </w:rPr>
        <w:t>ом</w:t>
      </w:r>
      <w:r w:rsidRPr="00E77D1A">
        <w:rPr>
          <w:rFonts w:ascii="Times New Roman" w:hAnsi="Times New Roman"/>
          <w:sz w:val="24"/>
          <w:szCs w:val="24"/>
          <w:lang/>
        </w:rPr>
        <w:t xml:space="preserve"> 191. став 4. Закона о раду</w:t>
      </w:r>
      <w:r>
        <w:rPr>
          <w:rFonts w:ascii="Times New Roman" w:hAnsi="Times New Roman"/>
          <w:sz w:val="24"/>
          <w:szCs w:val="24"/>
          <w:lang/>
        </w:rPr>
        <w:t>, укупан радни стаж тужиље у тренутку отказа, године живота и породичне прилике. Против наведене пресуде обе парничне странке су изјавиле жалбе, а жалба и допуна жалбе туженог су биле потписане од стране пуномоћника Л. Б. који је туженог заступао у поступку.</w:t>
      </w:r>
    </w:p>
    <w:p w:rsidR="004F043C" w:rsidRPr="005207A8" w:rsidRDefault="004F043C" w:rsidP="0013172E">
      <w:pPr>
        <w:pStyle w:val="Style1"/>
        <w:ind w:firstLine="1442"/>
        <w:rPr>
          <w:rFonts w:ascii="Times New Roman" w:hAnsi="Times New Roman"/>
          <w:sz w:val="24"/>
          <w:szCs w:val="24"/>
          <w:lang w:eastAsia="sr-Cyrl-CS"/>
        </w:rPr>
      </w:pPr>
      <w:r w:rsidRPr="00401DCF">
        <w:rPr>
          <w:rFonts w:ascii="Times New Roman" w:hAnsi="Times New Roman"/>
          <w:sz w:val="24"/>
          <w:szCs w:val="24"/>
        </w:rPr>
        <w:t xml:space="preserve">Оспореном пресудом Апелационог суда </w:t>
      </w:r>
      <w:r w:rsidRPr="00A672C4">
        <w:rPr>
          <w:rFonts w:ascii="Times New Roman" w:hAnsi="Times New Roman"/>
          <w:sz w:val="24"/>
          <w:szCs w:val="24"/>
          <w:lang/>
        </w:rPr>
        <w:t xml:space="preserve">у Новом Саду </w:t>
      </w:r>
      <w:r w:rsidRPr="00401DCF">
        <w:rPr>
          <w:rFonts w:ascii="Times New Roman" w:hAnsi="Times New Roman"/>
          <w:sz w:val="24"/>
          <w:szCs w:val="24"/>
        </w:rPr>
        <w:t>Гж</w:t>
      </w:r>
      <w:r>
        <w:rPr>
          <w:rFonts w:ascii="Times New Roman" w:hAnsi="Times New Roman"/>
          <w:sz w:val="24"/>
          <w:szCs w:val="24"/>
          <w:lang/>
        </w:rPr>
        <w:t>1</w:t>
      </w:r>
      <w:r w:rsidRPr="00401DCF">
        <w:rPr>
          <w:rFonts w:ascii="Times New Roman" w:hAnsi="Times New Roman"/>
          <w:sz w:val="24"/>
          <w:szCs w:val="24"/>
        </w:rPr>
        <w:t xml:space="preserve">. </w:t>
      </w:r>
      <w:r>
        <w:rPr>
          <w:rFonts w:ascii="Times New Roman" w:hAnsi="Times New Roman"/>
          <w:sz w:val="24"/>
          <w:szCs w:val="24"/>
          <w:lang/>
        </w:rPr>
        <w:t>18</w:t>
      </w:r>
      <w:r w:rsidRPr="00401DCF">
        <w:rPr>
          <w:rFonts w:ascii="Times New Roman" w:hAnsi="Times New Roman"/>
          <w:sz w:val="24"/>
          <w:szCs w:val="24"/>
          <w:lang/>
        </w:rPr>
        <w:t>8</w:t>
      </w:r>
      <w:r>
        <w:rPr>
          <w:rFonts w:ascii="Times New Roman" w:hAnsi="Times New Roman"/>
          <w:sz w:val="24"/>
          <w:szCs w:val="24"/>
          <w:lang/>
        </w:rPr>
        <w:t>6</w:t>
      </w:r>
      <w:r w:rsidRPr="00401DCF">
        <w:rPr>
          <w:rFonts w:ascii="Times New Roman" w:hAnsi="Times New Roman"/>
          <w:sz w:val="24"/>
          <w:szCs w:val="24"/>
        </w:rPr>
        <w:t>/1</w:t>
      </w:r>
      <w:r>
        <w:rPr>
          <w:rFonts w:ascii="Times New Roman" w:hAnsi="Times New Roman"/>
          <w:sz w:val="24"/>
          <w:szCs w:val="24"/>
          <w:lang/>
        </w:rPr>
        <w:t>4</w:t>
      </w:r>
      <w:r w:rsidRPr="00401DCF">
        <w:rPr>
          <w:rFonts w:ascii="Times New Roman" w:hAnsi="Times New Roman"/>
          <w:sz w:val="24"/>
          <w:szCs w:val="24"/>
        </w:rPr>
        <w:t xml:space="preserve"> од </w:t>
      </w:r>
      <w:r>
        <w:rPr>
          <w:rFonts w:ascii="Times New Roman" w:hAnsi="Times New Roman"/>
          <w:sz w:val="24"/>
          <w:szCs w:val="24"/>
          <w:lang/>
        </w:rPr>
        <w:t>14</w:t>
      </w:r>
      <w:r w:rsidRPr="00401DCF">
        <w:rPr>
          <w:rFonts w:ascii="Times New Roman" w:hAnsi="Times New Roman"/>
          <w:sz w:val="24"/>
          <w:szCs w:val="24"/>
        </w:rPr>
        <w:t xml:space="preserve">. </w:t>
      </w:r>
      <w:r>
        <w:rPr>
          <w:rFonts w:ascii="Times New Roman" w:hAnsi="Times New Roman"/>
          <w:sz w:val="24"/>
          <w:szCs w:val="24"/>
          <w:lang/>
        </w:rPr>
        <w:t>јула</w:t>
      </w:r>
      <w:r w:rsidRPr="00401DCF">
        <w:rPr>
          <w:rFonts w:ascii="Times New Roman" w:hAnsi="Times New Roman"/>
          <w:sz w:val="24"/>
          <w:szCs w:val="24"/>
          <w:lang/>
        </w:rPr>
        <w:t xml:space="preserve"> </w:t>
      </w:r>
      <w:r w:rsidRPr="00401DCF">
        <w:rPr>
          <w:rFonts w:ascii="Times New Roman" w:hAnsi="Times New Roman"/>
          <w:sz w:val="24"/>
          <w:szCs w:val="24"/>
        </w:rPr>
        <w:t>201</w:t>
      </w:r>
      <w:r w:rsidRPr="00401DCF">
        <w:rPr>
          <w:rFonts w:ascii="Times New Roman" w:hAnsi="Times New Roman"/>
          <w:sz w:val="24"/>
          <w:szCs w:val="24"/>
          <w:lang/>
        </w:rPr>
        <w:t>4</w:t>
      </w:r>
      <w:r w:rsidRPr="00401DCF">
        <w:rPr>
          <w:rFonts w:ascii="Times New Roman" w:hAnsi="Times New Roman"/>
          <w:sz w:val="24"/>
          <w:szCs w:val="24"/>
        </w:rPr>
        <w:t>. године</w:t>
      </w:r>
      <w:r>
        <w:rPr>
          <w:rFonts w:ascii="Times New Roman" w:hAnsi="Times New Roman"/>
          <w:sz w:val="24"/>
          <w:szCs w:val="24"/>
          <w:lang/>
        </w:rPr>
        <w:t xml:space="preserve"> делимично је усвојена жалба туженог те је </w:t>
      </w:r>
      <w:r w:rsidRPr="00401DCF">
        <w:rPr>
          <w:rFonts w:ascii="Times New Roman" w:hAnsi="Times New Roman"/>
          <w:sz w:val="24"/>
          <w:szCs w:val="24"/>
          <w:lang/>
        </w:rPr>
        <w:t>преинач</w:t>
      </w:r>
      <w:r>
        <w:rPr>
          <w:rFonts w:ascii="Times New Roman" w:hAnsi="Times New Roman"/>
          <w:sz w:val="24"/>
          <w:szCs w:val="24"/>
          <w:lang/>
        </w:rPr>
        <w:t>е</w:t>
      </w:r>
      <w:r w:rsidRPr="00401DCF">
        <w:rPr>
          <w:rFonts w:ascii="Times New Roman" w:hAnsi="Times New Roman"/>
          <w:sz w:val="24"/>
          <w:szCs w:val="24"/>
          <w:lang/>
        </w:rPr>
        <w:t xml:space="preserve">на </w:t>
      </w:r>
      <w:r>
        <w:rPr>
          <w:rFonts w:ascii="Times New Roman" w:hAnsi="Times New Roman"/>
          <w:sz w:val="24"/>
          <w:szCs w:val="24"/>
          <w:lang/>
        </w:rPr>
        <w:t xml:space="preserve">ожалбена </w:t>
      </w:r>
      <w:r w:rsidRPr="00401DCF">
        <w:rPr>
          <w:rFonts w:ascii="Times New Roman" w:hAnsi="Times New Roman"/>
          <w:sz w:val="24"/>
          <w:szCs w:val="24"/>
          <w:lang w:eastAsia="sr-Cyrl-CS"/>
        </w:rPr>
        <w:t xml:space="preserve">пресуда </w:t>
      </w:r>
      <w:r w:rsidRPr="00401DCF">
        <w:rPr>
          <w:rFonts w:ascii="Times New Roman" w:hAnsi="Times New Roman"/>
          <w:sz w:val="24"/>
          <w:szCs w:val="24"/>
          <w:lang w:eastAsia="sr-Cyrl-CS"/>
        </w:rPr>
        <w:t>O</w:t>
      </w:r>
      <w:r w:rsidRPr="00401DCF">
        <w:rPr>
          <w:rFonts w:ascii="Times New Roman" w:hAnsi="Times New Roman"/>
          <w:sz w:val="24"/>
          <w:szCs w:val="24"/>
          <w:lang w:val="en-US" w:eastAsia="sr-Cyrl-CS"/>
        </w:rPr>
        <w:t>сновн</w:t>
      </w:r>
      <w:r w:rsidRPr="00401DCF">
        <w:rPr>
          <w:rFonts w:ascii="Times New Roman" w:hAnsi="Times New Roman"/>
          <w:sz w:val="24"/>
          <w:szCs w:val="24"/>
          <w:lang w:eastAsia="sr-Cyrl-CS"/>
        </w:rPr>
        <w:t>ог</w:t>
      </w:r>
      <w:r w:rsidRPr="00401DCF">
        <w:rPr>
          <w:rFonts w:ascii="Times New Roman" w:hAnsi="Times New Roman"/>
          <w:sz w:val="24"/>
          <w:szCs w:val="24"/>
          <w:lang w:val="en-US" w:eastAsia="sr-Cyrl-CS"/>
        </w:rPr>
        <w:t xml:space="preserve"> суд</w:t>
      </w:r>
      <w:r w:rsidRPr="00401DCF">
        <w:rPr>
          <w:rFonts w:ascii="Times New Roman" w:hAnsi="Times New Roman"/>
          <w:sz w:val="24"/>
          <w:szCs w:val="24"/>
          <w:lang w:eastAsia="sr-Cyrl-CS"/>
        </w:rPr>
        <w:t>а</w:t>
      </w:r>
      <w:r w:rsidRPr="00401DCF">
        <w:rPr>
          <w:rFonts w:ascii="Times New Roman" w:hAnsi="Times New Roman"/>
          <w:sz w:val="24"/>
          <w:szCs w:val="24"/>
          <w:lang w:val="en-US" w:eastAsia="sr-Cyrl-CS"/>
        </w:rPr>
        <w:t xml:space="preserve"> у </w:t>
      </w:r>
      <w:r w:rsidRPr="00A672C4">
        <w:rPr>
          <w:rFonts w:ascii="Times New Roman" w:hAnsi="Times New Roman"/>
          <w:sz w:val="24"/>
          <w:szCs w:val="24"/>
          <w:lang w:eastAsia="sr-Cyrl-CS"/>
        </w:rPr>
        <w:t>Новом Саду П1</w:t>
      </w:r>
      <w:r w:rsidRPr="00A672C4">
        <w:rPr>
          <w:rFonts w:ascii="Times New Roman" w:hAnsi="Times New Roman"/>
          <w:sz w:val="24"/>
          <w:szCs w:val="24"/>
          <w:lang w:eastAsia="sr-Cyrl-CS"/>
        </w:rPr>
        <w:t>.</w:t>
      </w:r>
      <w:r w:rsidRPr="00A672C4">
        <w:rPr>
          <w:rFonts w:ascii="Times New Roman" w:hAnsi="Times New Roman"/>
          <w:sz w:val="24"/>
          <w:szCs w:val="24"/>
          <w:lang w:eastAsia="sr-Cyrl-CS"/>
        </w:rPr>
        <w:t xml:space="preserve"> 1623</w:t>
      </w:r>
      <w:r w:rsidRPr="00A672C4">
        <w:rPr>
          <w:rFonts w:ascii="Times New Roman" w:hAnsi="Times New Roman"/>
          <w:sz w:val="24"/>
          <w:szCs w:val="24"/>
          <w:lang w:val="en-US" w:eastAsia="sr-Cyrl-CS"/>
        </w:rPr>
        <w:t>/</w:t>
      </w:r>
      <w:r w:rsidRPr="00A672C4">
        <w:rPr>
          <w:rFonts w:ascii="Times New Roman" w:hAnsi="Times New Roman"/>
          <w:sz w:val="24"/>
          <w:szCs w:val="24"/>
          <w:lang w:eastAsia="sr-Cyrl-CS"/>
        </w:rPr>
        <w:t xml:space="preserve">13 од 29. маја 2014. године </w:t>
      </w:r>
      <w:r>
        <w:rPr>
          <w:rFonts w:ascii="Times New Roman" w:hAnsi="Times New Roman"/>
          <w:sz w:val="24"/>
          <w:szCs w:val="24"/>
          <w:lang w:eastAsia="sr-Cyrl-CS"/>
        </w:rPr>
        <w:t>у погледу одлуке о трошковима поступка, тако што се досуђени износ трошкова поступка са</w:t>
      </w:r>
      <w:r w:rsidRPr="00982609">
        <w:rPr>
          <w:rFonts w:ascii="Times New Roman" w:hAnsi="Times New Roman"/>
          <w:sz w:val="24"/>
          <w:szCs w:val="24"/>
          <w:lang w:eastAsia="sr-Cyrl-CS"/>
        </w:rPr>
        <w:t xml:space="preserve"> износ</w:t>
      </w:r>
      <w:r>
        <w:rPr>
          <w:rFonts w:ascii="Times New Roman" w:hAnsi="Times New Roman"/>
          <w:sz w:val="24"/>
          <w:szCs w:val="24"/>
          <w:lang w:eastAsia="sr-Cyrl-CS"/>
        </w:rPr>
        <w:t>а</w:t>
      </w:r>
      <w:r w:rsidRPr="00982609">
        <w:rPr>
          <w:rFonts w:ascii="Times New Roman" w:hAnsi="Times New Roman"/>
          <w:sz w:val="24"/>
          <w:szCs w:val="24"/>
          <w:lang w:eastAsia="sr-Cyrl-CS"/>
        </w:rPr>
        <w:t xml:space="preserve"> од 499.120,00 динара </w:t>
      </w:r>
      <w:r>
        <w:rPr>
          <w:rFonts w:ascii="Times New Roman" w:hAnsi="Times New Roman"/>
          <w:sz w:val="24"/>
          <w:szCs w:val="24"/>
          <w:lang w:eastAsia="sr-Cyrl-CS"/>
        </w:rPr>
        <w:t xml:space="preserve">снижава на износ од 284.620,00 динара. У преосталом побијаном усвајајућем делу жалба туженог, као и жалба тужиље у одбијајућем делу су одбијене и првостепена пресуда потврђена, а поводом трошкова жалбеног поступка суд је одлучио да свака станка сноси своје трошкове. </w:t>
      </w:r>
      <w:r w:rsidRPr="001135D7">
        <w:rPr>
          <w:rFonts w:ascii="Times New Roman" w:hAnsi="Times New Roman"/>
          <w:sz w:val="24"/>
          <w:szCs w:val="24"/>
          <w:lang w:eastAsia="sr-Cyrl-CS"/>
        </w:rPr>
        <w:t>У образложењу ове пресуде је</w:t>
      </w:r>
      <w:r w:rsidRPr="001135D7">
        <w:rPr>
          <w:rFonts w:ascii="Times New Roman" w:hAnsi="Times New Roman"/>
          <w:sz w:val="24"/>
          <w:szCs w:val="24"/>
          <w:lang w:eastAsia="sr-Cyrl-CS"/>
        </w:rPr>
        <w:t>, између осталог</w:t>
      </w:r>
      <w:r>
        <w:rPr>
          <w:rFonts w:ascii="Times New Roman" w:hAnsi="Times New Roman"/>
          <w:sz w:val="24"/>
          <w:szCs w:val="24"/>
          <w:lang w:eastAsia="sr-Cyrl-CS"/>
        </w:rPr>
        <w:t>,</w:t>
      </w:r>
      <w:r w:rsidRPr="001135D7">
        <w:rPr>
          <w:rFonts w:ascii="Times New Roman" w:hAnsi="Times New Roman"/>
          <w:sz w:val="24"/>
          <w:szCs w:val="24"/>
          <w:lang w:eastAsia="sr-Cyrl-CS"/>
        </w:rPr>
        <w:t xml:space="preserve"> наведено </w:t>
      </w:r>
      <w:r>
        <w:rPr>
          <w:rFonts w:ascii="Times New Roman" w:hAnsi="Times New Roman"/>
          <w:sz w:val="24"/>
          <w:szCs w:val="24"/>
          <w:lang w:eastAsia="sr-Cyrl-CS"/>
        </w:rPr>
        <w:t xml:space="preserve">да тај суд прихвата закључак првостепеног суда о постојању одговорности туженог за штету и њену висину, те упућује на разлоге тога суда као правилне, као и на правилну примену материјалног права из члана 164. и члана 191. став 2. Закона о раду. Сматра да су без значаја за одлуку у овој правној ствари наводи из жалбе тужиље да је накнада штете у виду изгубљених зарада и других примања за период незаконитог отказа, и штета настала у вези са истим у односу на паушалну накнаду штете по члану 191. став 4. Закона о раду, одвојени основи за накнаду штете који се не искључују. И по схватању другостепеног суда, ова два института штете се међусобно не искључују и запослени има право како на накнаду штете у виду изгубљене зараде и других примања, тако и на накнаду паушалне штете којом се супституише враћање запосленог на рад, али исто право на изгубљену зараду и друга примања је ограничено захтевом запосленог да се врати на рад и могућношћу његовог враћања, чиме је правилном применом материјалног права одлучио првостепени суд када је изгубљену зараду тужиљи досудио само за период до подношења тужбе и њеног учињеног опредељења да се не врати на рад код туженог. Апелациони суд сматра и да су неприхватљиви жалбени наводи тужиље који се односе на накнаду штете уместо враћања на рад, те да је одлука првостепеног суда о накнади ове штете у висини четири зараде које би тужиља остварила да ради, донета уз </w:t>
      </w:r>
      <w:r w:rsidRPr="00853CA5">
        <w:rPr>
          <w:rFonts w:ascii="Times New Roman" w:hAnsi="Times New Roman"/>
          <w:sz w:val="24"/>
          <w:szCs w:val="24"/>
          <w:lang w:eastAsia="sr-Cyrl-CS"/>
        </w:rPr>
        <w:t>примен</w:t>
      </w:r>
      <w:r>
        <w:rPr>
          <w:rFonts w:ascii="Times New Roman" w:hAnsi="Times New Roman"/>
          <w:sz w:val="24"/>
          <w:szCs w:val="24"/>
          <w:lang w:eastAsia="sr-Cyrl-CS"/>
        </w:rPr>
        <w:t xml:space="preserve">у законом прописаних </w:t>
      </w:r>
      <w:r w:rsidRPr="00853CA5">
        <w:rPr>
          <w:rFonts w:ascii="Times New Roman" w:hAnsi="Times New Roman"/>
          <w:sz w:val="24"/>
          <w:szCs w:val="24"/>
          <w:lang w:eastAsia="sr-Cyrl-CS"/>
        </w:rPr>
        <w:t>критеријума</w:t>
      </w:r>
      <w:r>
        <w:rPr>
          <w:rFonts w:ascii="Times New Roman" w:hAnsi="Times New Roman"/>
          <w:sz w:val="24"/>
          <w:szCs w:val="24"/>
          <w:lang w:eastAsia="sr-Cyrl-CS"/>
        </w:rPr>
        <w:t xml:space="preserve">, с обзиром на то да је тужиља код туженог остварила више од 1/4 радног века, да је законом иста штета </w:t>
      </w:r>
      <w:r w:rsidRPr="00BA67CB">
        <w:rPr>
          <w:rFonts w:ascii="Times New Roman" w:hAnsi="Times New Roman"/>
          <w:sz w:val="24"/>
          <w:szCs w:val="24"/>
          <w:lang w:eastAsia="sr-Cyrl-CS"/>
        </w:rPr>
        <w:t xml:space="preserve">лимитирана </w:t>
      </w:r>
      <w:r>
        <w:rPr>
          <w:rFonts w:ascii="Times New Roman" w:hAnsi="Times New Roman"/>
          <w:sz w:val="24"/>
          <w:szCs w:val="24"/>
          <w:lang w:eastAsia="sr-Cyrl-CS"/>
        </w:rPr>
        <w:t xml:space="preserve">на 18 зарада које би запослени остварио да ради, и то зависно од времена у радном односу, година живота, као и броја </w:t>
      </w:r>
      <w:r w:rsidRPr="00853CA5">
        <w:rPr>
          <w:rFonts w:ascii="Times New Roman" w:hAnsi="Times New Roman"/>
          <w:sz w:val="24"/>
          <w:szCs w:val="24"/>
          <w:lang w:eastAsia="sr-Cyrl-CS"/>
        </w:rPr>
        <w:t xml:space="preserve">издржаваних </w:t>
      </w:r>
      <w:r>
        <w:rPr>
          <w:rFonts w:ascii="Times New Roman" w:hAnsi="Times New Roman"/>
          <w:sz w:val="24"/>
          <w:szCs w:val="24"/>
          <w:lang w:eastAsia="sr-Cyrl-CS"/>
        </w:rPr>
        <w:t xml:space="preserve">чланова породице. С обзиром на то да је тужиља у време отказа имала осам година стажа,  </w:t>
      </w:r>
      <w:r w:rsidRPr="00105214">
        <w:rPr>
          <w:rFonts w:ascii="Times New Roman" w:hAnsi="Times New Roman"/>
          <w:sz w:val="24"/>
          <w:szCs w:val="24"/>
          <w:lang w:eastAsia="sr-Cyrl-CS"/>
        </w:rPr>
        <w:t>33 године</w:t>
      </w:r>
      <w:r>
        <w:rPr>
          <w:rFonts w:ascii="Times New Roman" w:hAnsi="Times New Roman"/>
          <w:sz w:val="24"/>
          <w:szCs w:val="24"/>
          <w:lang w:eastAsia="sr-Cyrl-CS"/>
        </w:rPr>
        <w:t xml:space="preserve"> живота и да је живела са родитељима и није имала деце, то је </w:t>
      </w:r>
      <w:r w:rsidRPr="00105214">
        <w:rPr>
          <w:rFonts w:ascii="Times New Roman" w:hAnsi="Times New Roman"/>
          <w:sz w:val="24"/>
          <w:szCs w:val="24"/>
          <w:lang w:eastAsia="sr-Cyrl-CS"/>
        </w:rPr>
        <w:t xml:space="preserve">материјално право правилно примењено </w:t>
      </w:r>
      <w:r>
        <w:rPr>
          <w:rFonts w:ascii="Times New Roman" w:hAnsi="Times New Roman"/>
          <w:sz w:val="24"/>
          <w:szCs w:val="24"/>
          <w:lang w:eastAsia="sr-Cyrl-CS"/>
        </w:rPr>
        <w:t>од стране п</w:t>
      </w:r>
      <w:r w:rsidRPr="001135D7">
        <w:rPr>
          <w:rFonts w:ascii="Times New Roman" w:hAnsi="Times New Roman"/>
          <w:sz w:val="24"/>
          <w:szCs w:val="24"/>
          <w:lang w:eastAsia="sr-Cyrl-CS"/>
        </w:rPr>
        <w:t>рвост</w:t>
      </w:r>
      <w:r>
        <w:rPr>
          <w:rFonts w:ascii="Times New Roman" w:hAnsi="Times New Roman"/>
          <w:sz w:val="24"/>
          <w:szCs w:val="24"/>
          <w:lang w:eastAsia="sr-Cyrl-CS"/>
        </w:rPr>
        <w:t>е</w:t>
      </w:r>
      <w:r w:rsidRPr="001135D7">
        <w:rPr>
          <w:rFonts w:ascii="Times New Roman" w:hAnsi="Times New Roman"/>
          <w:sz w:val="24"/>
          <w:szCs w:val="24"/>
          <w:lang w:eastAsia="sr-Cyrl-CS"/>
        </w:rPr>
        <w:t>пеног суда</w:t>
      </w:r>
      <w:r>
        <w:rPr>
          <w:rFonts w:ascii="Times New Roman" w:hAnsi="Times New Roman"/>
          <w:sz w:val="24"/>
          <w:szCs w:val="24"/>
          <w:lang w:eastAsia="sr-Cyrl-CS"/>
        </w:rPr>
        <w:t xml:space="preserve">. Ова пресуда је уручена пуномоћнику тужиље 28. августа 2014. године. </w:t>
      </w:r>
      <w:r w:rsidRPr="001135D7">
        <w:rPr>
          <w:rFonts w:ascii="Times New Roman" w:hAnsi="Times New Roman"/>
          <w:sz w:val="24"/>
          <w:szCs w:val="24"/>
          <w:lang w:eastAsia="sr-Cyrl-CS"/>
        </w:rPr>
        <w:t xml:space="preserve"> </w:t>
      </w:r>
      <w:r>
        <w:rPr>
          <w:rFonts w:ascii="Times New Roman" w:hAnsi="Times New Roman"/>
          <w:sz w:val="24"/>
          <w:szCs w:val="24"/>
          <w:lang w:eastAsia="sr-Cyrl-CS"/>
        </w:rPr>
        <w:t xml:space="preserve">                   </w:t>
      </w:r>
    </w:p>
    <w:p w:rsidR="004F043C" w:rsidRDefault="004F043C" w:rsidP="0013172E">
      <w:pPr>
        <w:pStyle w:val="Style1"/>
        <w:ind w:firstLine="1442"/>
        <w:rPr>
          <w:rFonts w:ascii="Times New Roman" w:hAnsi="Times New Roman"/>
          <w:sz w:val="24"/>
          <w:szCs w:val="24"/>
          <w:lang w:eastAsia="sr-Cyrl-CS"/>
        </w:rPr>
      </w:pPr>
      <w:r w:rsidRPr="00BB3A19">
        <w:rPr>
          <w:rFonts w:ascii="Times New Roman" w:hAnsi="Times New Roman"/>
          <w:sz w:val="24"/>
          <w:szCs w:val="24"/>
          <w:lang w:eastAsia="sr-Cyrl-CS"/>
        </w:rPr>
        <w:t>Пресуд</w:t>
      </w:r>
      <w:r>
        <w:rPr>
          <w:rFonts w:ascii="Times New Roman" w:hAnsi="Times New Roman"/>
          <w:sz w:val="24"/>
          <w:szCs w:val="24"/>
          <w:lang w:eastAsia="sr-Cyrl-CS"/>
        </w:rPr>
        <w:t>ом</w:t>
      </w:r>
      <w:r w:rsidRPr="00BB3A19">
        <w:rPr>
          <w:rFonts w:ascii="Times New Roman" w:hAnsi="Times New Roman"/>
          <w:sz w:val="24"/>
          <w:szCs w:val="24"/>
          <w:lang w:eastAsia="sr-Cyrl-CS"/>
        </w:rPr>
        <w:t xml:space="preserve"> Апелационог суда у </w:t>
      </w:r>
      <w:r w:rsidRPr="00BB3A19">
        <w:rPr>
          <w:rFonts w:ascii="Times New Roman" w:hAnsi="Times New Roman"/>
          <w:sz w:val="24"/>
          <w:szCs w:val="24"/>
          <w:lang w:eastAsia="sr-Cyrl-CS"/>
        </w:rPr>
        <w:t>Новом Саду Гж1. 2978/12 од 26. новембра 2012. године</w:t>
      </w:r>
      <w:r>
        <w:rPr>
          <w:rFonts w:ascii="Times New Roman" w:hAnsi="Times New Roman"/>
          <w:sz w:val="24"/>
          <w:szCs w:val="24"/>
          <w:lang w:eastAsia="sr-Cyrl-CS"/>
        </w:rPr>
        <w:t>,</w:t>
      </w:r>
      <w:r w:rsidRPr="005B1E67">
        <w:rPr>
          <w:rFonts w:ascii="Times New Roman" w:hAnsi="Times New Roman"/>
          <w:sz w:val="24"/>
          <w:szCs w:val="24"/>
          <w:lang w:eastAsia="sr-Cyrl-CS"/>
        </w:rPr>
        <w:t xml:space="preserve"> кој</w:t>
      </w:r>
      <w:r>
        <w:rPr>
          <w:rFonts w:ascii="Times New Roman" w:hAnsi="Times New Roman"/>
          <w:sz w:val="24"/>
          <w:szCs w:val="24"/>
          <w:lang w:eastAsia="sr-Cyrl-CS"/>
        </w:rPr>
        <w:t>а је</w:t>
      </w:r>
      <w:r w:rsidRPr="005B1E67">
        <w:rPr>
          <w:rFonts w:ascii="Times New Roman" w:hAnsi="Times New Roman"/>
          <w:sz w:val="24"/>
          <w:szCs w:val="24"/>
          <w:lang w:eastAsia="sr-Cyrl-CS"/>
        </w:rPr>
        <w:t xml:space="preserve"> </w:t>
      </w:r>
      <w:r w:rsidRPr="005B1E67">
        <w:rPr>
          <w:rFonts w:ascii="Times New Roman" w:hAnsi="Times New Roman"/>
          <w:sz w:val="24"/>
          <w:szCs w:val="24"/>
          <w:lang w:eastAsia="sr-Cyrl-CS"/>
        </w:rPr>
        <w:t>достављена као доказ различитог поступања, п</w:t>
      </w:r>
      <w:r>
        <w:rPr>
          <w:rFonts w:ascii="Times New Roman" w:hAnsi="Times New Roman"/>
          <w:sz w:val="24"/>
          <w:szCs w:val="24"/>
          <w:lang w:eastAsia="sr-Cyrl-CS"/>
        </w:rPr>
        <w:t xml:space="preserve">реиначена </w:t>
      </w:r>
      <w:r w:rsidRPr="005B1E67">
        <w:rPr>
          <w:rFonts w:ascii="Times New Roman" w:hAnsi="Times New Roman"/>
          <w:sz w:val="24"/>
          <w:szCs w:val="24"/>
          <w:lang w:eastAsia="sr-Cyrl-CS"/>
        </w:rPr>
        <w:t>је пресуда О</w:t>
      </w:r>
      <w:r>
        <w:rPr>
          <w:rFonts w:ascii="Times New Roman" w:hAnsi="Times New Roman"/>
          <w:sz w:val="24"/>
          <w:szCs w:val="24"/>
          <w:lang w:eastAsia="sr-Cyrl-CS"/>
        </w:rPr>
        <w:t xml:space="preserve">сновног </w:t>
      </w:r>
      <w:r w:rsidRPr="005B1E67">
        <w:rPr>
          <w:rFonts w:ascii="Times New Roman" w:hAnsi="Times New Roman"/>
          <w:sz w:val="24"/>
          <w:szCs w:val="24"/>
          <w:lang w:eastAsia="sr-Cyrl-CS"/>
        </w:rPr>
        <w:t>суда у</w:t>
      </w:r>
      <w:r w:rsidRPr="005B1E67">
        <w:rPr>
          <w:rFonts w:ascii="Times New Roman" w:hAnsi="Times New Roman"/>
          <w:sz w:val="24"/>
          <w:szCs w:val="24"/>
          <w:lang w:eastAsia="sr-Cyrl-CS"/>
        </w:rPr>
        <w:t xml:space="preserve"> Новом Саду</w:t>
      </w:r>
      <w:r w:rsidRPr="005B1E67">
        <w:rPr>
          <w:rFonts w:ascii="Times New Roman" w:hAnsi="Times New Roman"/>
          <w:sz w:val="24"/>
          <w:szCs w:val="24"/>
          <w:lang w:eastAsia="sr-Cyrl-CS"/>
        </w:rPr>
        <w:t xml:space="preserve"> П</w:t>
      </w:r>
      <w:r>
        <w:rPr>
          <w:rFonts w:ascii="Times New Roman" w:hAnsi="Times New Roman"/>
          <w:sz w:val="24"/>
          <w:szCs w:val="24"/>
          <w:lang w:eastAsia="sr-Cyrl-CS"/>
        </w:rPr>
        <w:t>1</w:t>
      </w:r>
      <w:r>
        <w:rPr>
          <w:rFonts w:ascii="Times New Roman" w:hAnsi="Times New Roman"/>
          <w:sz w:val="24"/>
          <w:szCs w:val="24"/>
          <w:lang w:eastAsia="sr-Cyrl-CS"/>
        </w:rPr>
        <w:t xml:space="preserve">. </w:t>
      </w:r>
      <w:r w:rsidRPr="005B1E67">
        <w:rPr>
          <w:rFonts w:ascii="Times New Roman" w:hAnsi="Times New Roman"/>
          <w:sz w:val="24"/>
          <w:szCs w:val="24"/>
          <w:lang w:eastAsia="sr-Cyrl-CS"/>
        </w:rPr>
        <w:t>5</w:t>
      </w:r>
      <w:r>
        <w:rPr>
          <w:rFonts w:ascii="Times New Roman" w:hAnsi="Times New Roman"/>
          <w:sz w:val="24"/>
          <w:szCs w:val="24"/>
          <w:lang w:eastAsia="sr-Cyrl-CS"/>
        </w:rPr>
        <w:t>6</w:t>
      </w:r>
      <w:r>
        <w:rPr>
          <w:rFonts w:ascii="Times New Roman" w:hAnsi="Times New Roman"/>
          <w:sz w:val="24"/>
          <w:szCs w:val="24"/>
          <w:lang w:eastAsia="sr-Cyrl-CS"/>
        </w:rPr>
        <w:t>/</w:t>
      </w:r>
      <w:r>
        <w:rPr>
          <w:rFonts w:ascii="Times New Roman" w:hAnsi="Times New Roman"/>
          <w:sz w:val="24"/>
          <w:szCs w:val="24"/>
          <w:lang w:eastAsia="sr-Cyrl-CS"/>
        </w:rPr>
        <w:t>12</w:t>
      </w:r>
      <w:r>
        <w:rPr>
          <w:rFonts w:ascii="Times New Roman" w:hAnsi="Times New Roman"/>
          <w:sz w:val="24"/>
          <w:szCs w:val="24"/>
          <w:lang w:eastAsia="sr-Cyrl-CS"/>
        </w:rPr>
        <w:t xml:space="preserve"> од </w:t>
      </w:r>
      <w:r>
        <w:rPr>
          <w:rFonts w:ascii="Times New Roman" w:hAnsi="Times New Roman"/>
          <w:sz w:val="24"/>
          <w:szCs w:val="24"/>
          <w:lang w:eastAsia="sr-Cyrl-CS"/>
        </w:rPr>
        <w:t>9</w:t>
      </w:r>
      <w:r w:rsidRPr="005B1E67">
        <w:rPr>
          <w:rFonts w:ascii="Times New Roman" w:hAnsi="Times New Roman"/>
          <w:sz w:val="24"/>
          <w:szCs w:val="24"/>
          <w:lang w:eastAsia="sr-Cyrl-CS"/>
        </w:rPr>
        <w:t xml:space="preserve">. </w:t>
      </w:r>
      <w:r>
        <w:rPr>
          <w:rFonts w:ascii="Times New Roman" w:hAnsi="Times New Roman"/>
          <w:sz w:val="24"/>
          <w:szCs w:val="24"/>
          <w:lang w:eastAsia="sr-Cyrl-CS"/>
        </w:rPr>
        <w:t>јула</w:t>
      </w:r>
      <w:r w:rsidRPr="005B1E67">
        <w:rPr>
          <w:rFonts w:ascii="Times New Roman" w:hAnsi="Times New Roman"/>
          <w:sz w:val="24"/>
          <w:szCs w:val="24"/>
          <w:lang w:eastAsia="sr-Cyrl-CS"/>
        </w:rPr>
        <w:t xml:space="preserve"> 20</w:t>
      </w:r>
      <w:r>
        <w:rPr>
          <w:rFonts w:ascii="Times New Roman" w:hAnsi="Times New Roman"/>
          <w:sz w:val="24"/>
          <w:szCs w:val="24"/>
          <w:lang w:eastAsia="sr-Cyrl-CS"/>
        </w:rPr>
        <w:t>12</w:t>
      </w:r>
      <w:r w:rsidRPr="005B1E67">
        <w:rPr>
          <w:rFonts w:ascii="Times New Roman" w:hAnsi="Times New Roman"/>
          <w:sz w:val="24"/>
          <w:szCs w:val="24"/>
          <w:lang w:eastAsia="sr-Cyrl-CS"/>
        </w:rPr>
        <w:t xml:space="preserve">. године, којом је, између осталог, тужени </w:t>
      </w:r>
      <w:r>
        <w:rPr>
          <w:rFonts w:ascii="Times New Roman" w:hAnsi="Times New Roman"/>
          <w:sz w:val="24"/>
          <w:szCs w:val="24"/>
          <w:lang w:eastAsia="sr-Cyrl-CS"/>
        </w:rPr>
        <w:t xml:space="preserve">"ДДОР НОВИ САД" А.Д.О. </w:t>
      </w:r>
      <w:r w:rsidRPr="005B1E67">
        <w:rPr>
          <w:rFonts w:ascii="Times New Roman" w:hAnsi="Times New Roman"/>
          <w:sz w:val="24"/>
          <w:szCs w:val="24"/>
          <w:lang w:eastAsia="sr-Cyrl-CS"/>
        </w:rPr>
        <w:t xml:space="preserve">обавезан да тужиоцу </w:t>
      </w:r>
      <w:r>
        <w:rPr>
          <w:rFonts w:ascii="Times New Roman" w:hAnsi="Times New Roman"/>
          <w:sz w:val="24"/>
          <w:szCs w:val="24"/>
          <w:lang w:eastAsia="sr-Cyrl-CS"/>
        </w:rPr>
        <w:t>С. Л</w:t>
      </w:r>
      <w:r w:rsidRPr="005B1E67">
        <w:rPr>
          <w:rFonts w:ascii="Times New Roman" w:hAnsi="Times New Roman"/>
          <w:sz w:val="24"/>
          <w:szCs w:val="24"/>
          <w:lang w:eastAsia="sr-Cyrl-CS"/>
        </w:rPr>
        <w:t xml:space="preserve">, због незаконитог отказа, исплати одређене новчане износе у висини зараде коју би остварио у периоду од </w:t>
      </w:r>
      <w:r>
        <w:rPr>
          <w:rFonts w:ascii="Times New Roman" w:hAnsi="Times New Roman"/>
          <w:sz w:val="24"/>
          <w:szCs w:val="24"/>
          <w:lang w:eastAsia="sr-Cyrl-CS"/>
        </w:rPr>
        <w:t xml:space="preserve">1. априла </w:t>
      </w:r>
      <w:r w:rsidRPr="005B1E67">
        <w:rPr>
          <w:rFonts w:ascii="Times New Roman" w:hAnsi="Times New Roman"/>
          <w:sz w:val="24"/>
          <w:szCs w:val="24"/>
          <w:lang w:eastAsia="sr-Cyrl-CS"/>
        </w:rPr>
        <w:t>20</w:t>
      </w:r>
      <w:r>
        <w:rPr>
          <w:rFonts w:ascii="Times New Roman" w:hAnsi="Times New Roman"/>
          <w:sz w:val="24"/>
          <w:szCs w:val="24"/>
          <w:lang w:eastAsia="sr-Cyrl-CS"/>
        </w:rPr>
        <w:t>1</w:t>
      </w:r>
      <w:r w:rsidRPr="005B1E67">
        <w:rPr>
          <w:rFonts w:ascii="Times New Roman" w:hAnsi="Times New Roman"/>
          <w:sz w:val="24"/>
          <w:szCs w:val="24"/>
          <w:lang w:eastAsia="sr-Cyrl-CS"/>
        </w:rPr>
        <w:t xml:space="preserve">0. до </w:t>
      </w:r>
      <w:r>
        <w:rPr>
          <w:rFonts w:ascii="Times New Roman" w:hAnsi="Times New Roman"/>
          <w:sz w:val="24"/>
          <w:szCs w:val="24"/>
          <w:lang w:eastAsia="sr-Cyrl-CS"/>
        </w:rPr>
        <w:t>10. октобра 2</w:t>
      </w:r>
      <w:r w:rsidRPr="005B1E67">
        <w:rPr>
          <w:rFonts w:ascii="Times New Roman" w:hAnsi="Times New Roman"/>
          <w:sz w:val="24"/>
          <w:szCs w:val="24"/>
          <w:lang w:eastAsia="sr-Cyrl-CS"/>
        </w:rPr>
        <w:t>0</w:t>
      </w:r>
      <w:r>
        <w:rPr>
          <w:rFonts w:ascii="Times New Roman" w:hAnsi="Times New Roman"/>
          <w:sz w:val="24"/>
          <w:szCs w:val="24"/>
          <w:lang w:eastAsia="sr-Cyrl-CS"/>
        </w:rPr>
        <w:t>11</w:t>
      </w:r>
      <w:r w:rsidRPr="005B1E67">
        <w:rPr>
          <w:rFonts w:ascii="Times New Roman" w:hAnsi="Times New Roman"/>
          <w:sz w:val="24"/>
          <w:szCs w:val="24"/>
          <w:lang w:eastAsia="sr-Cyrl-CS"/>
        </w:rPr>
        <w:t>. године</w:t>
      </w:r>
      <w:r>
        <w:rPr>
          <w:rFonts w:ascii="Times New Roman" w:hAnsi="Times New Roman"/>
          <w:sz w:val="24"/>
          <w:szCs w:val="24"/>
          <w:lang w:eastAsia="sr-Cyrl-CS"/>
        </w:rPr>
        <w:t xml:space="preserve">, са припадајућом каматом. </w:t>
      </w:r>
      <w:r w:rsidRPr="005B1E67">
        <w:rPr>
          <w:rFonts w:ascii="Times New Roman" w:hAnsi="Times New Roman"/>
          <w:sz w:val="24"/>
          <w:szCs w:val="24"/>
          <w:lang w:eastAsia="sr-Cyrl-CS"/>
        </w:rPr>
        <w:t xml:space="preserve">Основ образложења другостепене одлуке заснива </w:t>
      </w:r>
      <w:r>
        <w:rPr>
          <w:rFonts w:ascii="Times New Roman" w:hAnsi="Times New Roman"/>
          <w:sz w:val="24"/>
          <w:szCs w:val="24"/>
          <w:lang w:eastAsia="sr-Cyrl-CS"/>
        </w:rPr>
        <w:t xml:space="preserve">се </w:t>
      </w:r>
      <w:r w:rsidRPr="005B1E67">
        <w:rPr>
          <w:rFonts w:ascii="Times New Roman" w:hAnsi="Times New Roman"/>
          <w:sz w:val="24"/>
          <w:szCs w:val="24"/>
          <w:lang w:eastAsia="sr-Cyrl-CS"/>
        </w:rPr>
        <w:t xml:space="preserve">на томе да </w:t>
      </w:r>
      <w:r>
        <w:rPr>
          <w:rFonts w:ascii="Times New Roman" w:hAnsi="Times New Roman"/>
          <w:sz w:val="24"/>
          <w:szCs w:val="24"/>
          <w:lang w:eastAsia="sr-Cyrl-CS"/>
        </w:rPr>
        <w:t xml:space="preserve">тужилац има право на накнаду изгубљене зараде без обзира на то што је остварио и накнаду уместо враћања на рад, јер су то два одвојена, независна захтева који се међусобно не искључују. Наиме, иако је тужилац (коме је </w:t>
      </w:r>
      <w:r w:rsidRPr="00751EFF">
        <w:rPr>
          <w:rFonts w:ascii="Times New Roman" w:hAnsi="Times New Roman"/>
          <w:sz w:val="24"/>
          <w:szCs w:val="24"/>
          <w:lang w:eastAsia="sr-Cyrl-CS"/>
        </w:rPr>
        <w:t>престао радни однос 4. марта 2010. године</w:t>
      </w:r>
      <w:r>
        <w:rPr>
          <w:rFonts w:ascii="Times New Roman" w:hAnsi="Times New Roman"/>
          <w:sz w:val="24"/>
          <w:szCs w:val="24"/>
          <w:lang w:eastAsia="sr-Cyrl-CS"/>
        </w:rPr>
        <w:t>)</w:t>
      </w:r>
      <w:r w:rsidRPr="00751EFF">
        <w:rPr>
          <w:rFonts w:ascii="Times New Roman" w:hAnsi="Times New Roman"/>
          <w:sz w:val="24"/>
          <w:szCs w:val="24"/>
          <w:lang w:eastAsia="sr-Cyrl-CS"/>
        </w:rPr>
        <w:t xml:space="preserve"> </w:t>
      </w:r>
      <w:r>
        <w:rPr>
          <w:rFonts w:ascii="Times New Roman" w:hAnsi="Times New Roman"/>
          <w:sz w:val="24"/>
          <w:szCs w:val="24"/>
          <w:lang w:eastAsia="sr-Cyrl-CS"/>
        </w:rPr>
        <w:t xml:space="preserve">у посебној парници поднео тужбу </w:t>
      </w:r>
      <w:r w:rsidRPr="0088303B">
        <w:rPr>
          <w:rFonts w:ascii="Times New Roman" w:hAnsi="Times New Roman"/>
          <w:sz w:val="24"/>
          <w:szCs w:val="24"/>
          <w:lang w:eastAsia="sr-Cyrl-CS"/>
        </w:rPr>
        <w:t>22. марта 2010</w:t>
      </w:r>
      <w:r>
        <w:rPr>
          <w:rFonts w:ascii="Times New Roman" w:hAnsi="Times New Roman"/>
          <w:sz w:val="24"/>
          <w:szCs w:val="24"/>
          <w:lang w:eastAsia="sr-Cyrl-CS"/>
        </w:rPr>
        <w:t xml:space="preserve">. године за поништај решења туженог о отказу уговора о раду и </w:t>
      </w:r>
      <w:r w:rsidRPr="0088303B">
        <w:rPr>
          <w:rFonts w:ascii="Times New Roman" w:hAnsi="Times New Roman"/>
          <w:sz w:val="24"/>
          <w:szCs w:val="24"/>
          <w:lang w:eastAsia="sr-Cyrl-CS"/>
        </w:rPr>
        <w:t xml:space="preserve">уместо враћања на рад </w:t>
      </w:r>
      <w:r>
        <w:rPr>
          <w:rFonts w:ascii="Times New Roman" w:hAnsi="Times New Roman"/>
          <w:sz w:val="24"/>
          <w:szCs w:val="24"/>
          <w:lang w:eastAsia="sr-Cyrl-CS"/>
        </w:rPr>
        <w:t xml:space="preserve">тражио исплату на име накнаде штете у висини 18 зарада, везивање за моменат подношења тужбе није од значаја за право на накнаду штете по основу изгубљене зараде, већ моменат извршности те пресуде којом је тужени обавезан на исплату новчане накнаде уместо враћања на рад.  </w:t>
      </w:r>
    </w:p>
    <w:p w:rsidR="004F043C" w:rsidRPr="001135D7" w:rsidRDefault="004F043C" w:rsidP="0013172E">
      <w:pPr>
        <w:pStyle w:val="Style1"/>
        <w:ind w:firstLine="1442"/>
        <w:rPr>
          <w:rFonts w:ascii="Times New Roman" w:hAnsi="Times New Roman"/>
          <w:sz w:val="24"/>
          <w:szCs w:val="24"/>
          <w:lang w:eastAsia="sr-Cyrl-CS"/>
        </w:rPr>
      </w:pPr>
      <w:r w:rsidRPr="005B1E67">
        <w:rPr>
          <w:rFonts w:ascii="Times New Roman" w:hAnsi="Times New Roman"/>
          <w:sz w:val="24"/>
          <w:szCs w:val="24"/>
          <w:lang w:eastAsia="sr-Cyrl-CS"/>
        </w:rPr>
        <w:t>Пресуд</w:t>
      </w:r>
      <w:r w:rsidRPr="005B1E67">
        <w:rPr>
          <w:rFonts w:ascii="Times New Roman" w:hAnsi="Times New Roman"/>
          <w:sz w:val="24"/>
          <w:szCs w:val="24"/>
          <w:lang w:eastAsia="sr-Cyrl-CS"/>
        </w:rPr>
        <w:t>а</w:t>
      </w:r>
      <w:r w:rsidRPr="005B1E67">
        <w:rPr>
          <w:rFonts w:ascii="Times New Roman" w:hAnsi="Times New Roman"/>
          <w:sz w:val="24"/>
          <w:szCs w:val="24"/>
          <w:lang w:eastAsia="sr-Cyrl-CS"/>
        </w:rPr>
        <w:t xml:space="preserve"> Апелационог суда у </w:t>
      </w:r>
      <w:r w:rsidRPr="005B1E67">
        <w:rPr>
          <w:rFonts w:ascii="Times New Roman" w:hAnsi="Times New Roman"/>
          <w:sz w:val="24"/>
          <w:szCs w:val="24"/>
          <w:lang w:eastAsia="sr-Cyrl-CS"/>
        </w:rPr>
        <w:t xml:space="preserve">Новом Саду </w:t>
      </w:r>
      <w:r w:rsidRPr="005B1E67">
        <w:rPr>
          <w:rFonts w:ascii="Times New Roman" w:hAnsi="Times New Roman"/>
          <w:sz w:val="24"/>
          <w:szCs w:val="24"/>
          <w:lang w:eastAsia="sr-Cyrl-CS"/>
        </w:rPr>
        <w:t xml:space="preserve">Гж1. </w:t>
      </w:r>
      <w:r w:rsidRPr="005B1E67">
        <w:rPr>
          <w:rFonts w:ascii="Times New Roman" w:hAnsi="Times New Roman"/>
          <w:sz w:val="24"/>
          <w:szCs w:val="24"/>
          <w:lang w:eastAsia="sr-Cyrl-CS"/>
        </w:rPr>
        <w:t>28</w:t>
      </w:r>
      <w:r>
        <w:rPr>
          <w:rFonts w:ascii="Times New Roman" w:hAnsi="Times New Roman"/>
          <w:sz w:val="24"/>
          <w:szCs w:val="24"/>
          <w:lang w:eastAsia="sr-Cyrl-CS"/>
        </w:rPr>
        <w:t xml:space="preserve">62/12 од 3. априла 2013. године, </w:t>
      </w:r>
      <w:r w:rsidRPr="005B1E67">
        <w:rPr>
          <w:rFonts w:ascii="Times New Roman" w:hAnsi="Times New Roman"/>
          <w:sz w:val="24"/>
          <w:szCs w:val="24"/>
          <w:lang w:eastAsia="sr-Cyrl-CS"/>
        </w:rPr>
        <w:t>кој</w:t>
      </w:r>
      <w:r>
        <w:rPr>
          <w:rFonts w:ascii="Times New Roman" w:hAnsi="Times New Roman"/>
          <w:sz w:val="24"/>
          <w:szCs w:val="24"/>
          <w:lang w:eastAsia="sr-Cyrl-CS"/>
        </w:rPr>
        <w:t>а</w:t>
      </w:r>
      <w:r w:rsidRPr="005B1E67">
        <w:rPr>
          <w:rFonts w:ascii="Times New Roman" w:hAnsi="Times New Roman"/>
          <w:sz w:val="24"/>
          <w:szCs w:val="24"/>
          <w:lang w:eastAsia="sr-Cyrl-CS"/>
        </w:rPr>
        <w:t xml:space="preserve"> </w:t>
      </w:r>
      <w:r>
        <w:rPr>
          <w:rFonts w:ascii="Times New Roman" w:hAnsi="Times New Roman"/>
          <w:sz w:val="24"/>
          <w:szCs w:val="24"/>
          <w:lang w:eastAsia="sr-Cyrl-CS"/>
        </w:rPr>
        <w:t>је, такође,</w:t>
      </w:r>
      <w:r w:rsidRPr="005B1E67">
        <w:rPr>
          <w:rFonts w:ascii="Times New Roman" w:hAnsi="Times New Roman"/>
          <w:sz w:val="24"/>
          <w:szCs w:val="24"/>
          <w:lang w:eastAsia="sr-Cyrl-CS"/>
        </w:rPr>
        <w:t xml:space="preserve"> </w:t>
      </w:r>
      <w:r w:rsidRPr="005B1E67">
        <w:rPr>
          <w:rFonts w:ascii="Times New Roman" w:hAnsi="Times New Roman"/>
          <w:sz w:val="24"/>
          <w:szCs w:val="24"/>
          <w:lang w:eastAsia="sr-Cyrl-CS"/>
        </w:rPr>
        <w:t xml:space="preserve">достављена као доказ различитог поступања, </w:t>
      </w:r>
      <w:r>
        <w:rPr>
          <w:rFonts w:ascii="Times New Roman" w:hAnsi="Times New Roman"/>
          <w:sz w:val="24"/>
          <w:szCs w:val="24"/>
          <w:lang w:eastAsia="sr-Cyrl-CS"/>
        </w:rPr>
        <w:t xml:space="preserve">донета је у парници вођеној ради накнаде штете - изгубљених зарада због незаконитог престанка радног односа, док је </w:t>
      </w:r>
      <w:r w:rsidRPr="00435EAC">
        <w:rPr>
          <w:rFonts w:ascii="Times New Roman" w:hAnsi="Times New Roman"/>
          <w:sz w:val="24"/>
          <w:szCs w:val="24"/>
          <w:lang w:eastAsia="sr-Cyrl-CS"/>
        </w:rPr>
        <w:t xml:space="preserve">тужилац </w:t>
      </w:r>
      <w:r>
        <w:rPr>
          <w:rFonts w:ascii="Times New Roman" w:hAnsi="Times New Roman"/>
          <w:sz w:val="24"/>
          <w:szCs w:val="24"/>
          <w:lang w:eastAsia="sr-Cyrl-CS"/>
        </w:rPr>
        <w:t xml:space="preserve">паралелно водио другу парницу ради исплате 18 зарада уместо враћања на рад. Првостепеном пресудом Основног суда у Вршцу - Судска јединица у Пландишту П1. 343/11 од 4. јуна 2012. године, која је потврђена наведеном другостепеном пресудом, осим у делу о трошковима поступка, одбијен је приговор литиспенденције, а </w:t>
      </w:r>
      <w:r w:rsidRPr="00435EAC">
        <w:rPr>
          <w:rFonts w:ascii="Times New Roman" w:hAnsi="Times New Roman"/>
          <w:sz w:val="24"/>
          <w:szCs w:val="24"/>
          <w:lang w:eastAsia="sr-Cyrl-CS"/>
        </w:rPr>
        <w:t>образложењ</w:t>
      </w:r>
      <w:r>
        <w:rPr>
          <w:rFonts w:ascii="Times New Roman" w:hAnsi="Times New Roman"/>
          <w:sz w:val="24"/>
          <w:szCs w:val="24"/>
          <w:lang w:eastAsia="sr-Cyrl-CS"/>
        </w:rPr>
        <w:t>е</w:t>
      </w:r>
      <w:r w:rsidRPr="00435EAC">
        <w:rPr>
          <w:rFonts w:ascii="Times New Roman" w:hAnsi="Times New Roman"/>
          <w:sz w:val="24"/>
          <w:szCs w:val="24"/>
          <w:lang w:eastAsia="sr-Cyrl-CS"/>
        </w:rPr>
        <w:t xml:space="preserve"> другостепене одлуке заснива </w:t>
      </w:r>
      <w:r w:rsidRPr="00435EAC">
        <w:rPr>
          <w:rFonts w:ascii="Times New Roman" w:hAnsi="Times New Roman"/>
          <w:sz w:val="24"/>
          <w:szCs w:val="24"/>
          <w:lang w:eastAsia="sr-Cyrl-CS"/>
        </w:rPr>
        <w:t xml:space="preserve">се </w:t>
      </w:r>
      <w:r w:rsidRPr="00435EAC">
        <w:rPr>
          <w:rFonts w:ascii="Times New Roman" w:hAnsi="Times New Roman"/>
          <w:sz w:val="24"/>
          <w:szCs w:val="24"/>
          <w:lang w:eastAsia="sr-Cyrl-CS"/>
        </w:rPr>
        <w:t>на томе да</w:t>
      </w:r>
      <w:r>
        <w:rPr>
          <w:rFonts w:ascii="Times New Roman" w:hAnsi="Times New Roman"/>
          <w:sz w:val="24"/>
          <w:szCs w:val="24"/>
          <w:lang w:eastAsia="sr-Cyrl-CS"/>
        </w:rPr>
        <w:t xml:space="preserve"> и запослени који није тражио враћање на рад може остварити накнаду штете од дана незаконитог престанка радног односа до правноснажности пресуде којом је поништен акт о престанку радног односа, што је у конкретном случају био предмет тужбе. </w:t>
      </w:r>
    </w:p>
    <w:p w:rsidR="004F043C" w:rsidRDefault="004F043C" w:rsidP="0013172E">
      <w:pPr>
        <w:pStyle w:val="Style1"/>
        <w:ind w:firstLine="1442"/>
        <w:rPr>
          <w:rFonts w:ascii="Times New Roman" w:hAnsi="Times New Roman"/>
          <w:sz w:val="24"/>
          <w:szCs w:val="24"/>
          <w:lang w:val="ru-RU"/>
        </w:rPr>
      </w:pPr>
      <w:r>
        <w:rPr>
          <w:rFonts w:ascii="Times New Roman" w:hAnsi="Times New Roman"/>
          <w:sz w:val="24"/>
          <w:szCs w:val="24"/>
        </w:rPr>
        <w:t>4</w:t>
      </w:r>
      <w:r w:rsidRPr="00581423">
        <w:rPr>
          <w:rFonts w:ascii="Times New Roman" w:hAnsi="Times New Roman"/>
          <w:sz w:val="24"/>
          <w:szCs w:val="24"/>
        </w:rPr>
        <w:t xml:space="preserve">. </w:t>
      </w:r>
      <w:r w:rsidRPr="00026F3B">
        <w:rPr>
          <w:rFonts w:ascii="Times New Roman" w:hAnsi="Times New Roman"/>
          <w:sz w:val="24"/>
          <w:szCs w:val="24"/>
        </w:rPr>
        <w:t>Чланом 32. став 1. Устава, на чију повреду се подноси</w:t>
      </w:r>
      <w:r>
        <w:rPr>
          <w:rFonts w:ascii="Times New Roman" w:hAnsi="Times New Roman"/>
          <w:sz w:val="24"/>
          <w:szCs w:val="24"/>
          <w:lang/>
        </w:rPr>
        <w:t>тељка</w:t>
      </w:r>
      <w:r w:rsidRPr="005207A8">
        <w:rPr>
          <w:rFonts w:ascii="Times New Roman" w:hAnsi="Times New Roman"/>
          <w:sz w:val="24"/>
          <w:szCs w:val="24"/>
        </w:rPr>
        <w:t xml:space="preserve"> уставне жалбе</w:t>
      </w:r>
      <w:r>
        <w:rPr>
          <w:rFonts w:ascii="Times New Roman" w:hAnsi="Times New Roman"/>
          <w:sz w:val="24"/>
          <w:szCs w:val="24"/>
          <w:lang/>
        </w:rPr>
        <w:t xml:space="preserve"> </w:t>
      </w:r>
      <w:r w:rsidRPr="00026F3B">
        <w:rPr>
          <w:rFonts w:ascii="Times New Roman" w:hAnsi="Times New Roman"/>
          <w:sz w:val="24"/>
          <w:szCs w:val="24"/>
        </w:rPr>
        <w:t>позива, утврђено је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p>
    <w:p w:rsidR="004F043C" w:rsidRPr="000D1AA2" w:rsidRDefault="004F043C" w:rsidP="0013172E">
      <w:pPr>
        <w:pStyle w:val="Style1"/>
        <w:ind w:firstLine="1442"/>
        <w:rPr>
          <w:rFonts w:ascii="Times New Roman" w:hAnsi="Times New Roman"/>
          <w:sz w:val="24"/>
          <w:szCs w:val="24"/>
        </w:rPr>
      </w:pPr>
      <w:r w:rsidRPr="000D1AA2">
        <w:rPr>
          <w:rFonts w:ascii="Times New Roman" w:hAnsi="Times New Roman"/>
          <w:sz w:val="24"/>
          <w:szCs w:val="24"/>
        </w:rPr>
        <w:t xml:space="preserve">За одлучивање о овој уставној жалби од значаја су одредбе </w:t>
      </w:r>
      <w:r w:rsidRPr="000D1AA2">
        <w:rPr>
          <w:rFonts w:ascii="Times New Roman" w:hAnsi="Times New Roman"/>
          <w:sz w:val="24"/>
          <w:szCs w:val="24"/>
          <w:lang w:val="en-US"/>
        </w:rPr>
        <w:t>Закона о парничном поступку („Службени гласник РС“ бр.</w:t>
      </w:r>
      <w:r>
        <w:rPr>
          <w:rFonts w:ascii="Times New Roman" w:hAnsi="Times New Roman"/>
          <w:sz w:val="24"/>
          <w:szCs w:val="24"/>
          <w:lang/>
        </w:rPr>
        <w:t xml:space="preserve"> </w:t>
      </w:r>
      <w:r w:rsidRPr="000D1AA2">
        <w:rPr>
          <w:rFonts w:ascii="Times New Roman" w:hAnsi="Times New Roman"/>
          <w:sz w:val="24"/>
          <w:szCs w:val="24"/>
          <w:lang w:val="en-US"/>
        </w:rPr>
        <w:t>125/04 и 111/09)</w:t>
      </w:r>
      <w:r>
        <w:rPr>
          <w:rFonts w:ascii="Times New Roman" w:hAnsi="Times New Roman"/>
          <w:sz w:val="24"/>
          <w:szCs w:val="24"/>
          <w:lang/>
        </w:rPr>
        <w:t xml:space="preserve"> </w:t>
      </w:r>
      <w:r w:rsidRPr="000D1AA2">
        <w:rPr>
          <w:rFonts w:ascii="Times New Roman" w:hAnsi="Times New Roman"/>
          <w:sz w:val="24"/>
          <w:szCs w:val="24"/>
        </w:rPr>
        <w:t xml:space="preserve">и Закона о парничном поступку </w:t>
      </w:r>
      <w:r w:rsidRPr="00435EAC">
        <w:rPr>
          <w:rFonts w:ascii="Times New Roman" w:hAnsi="Times New Roman"/>
          <w:sz w:val="24"/>
          <w:szCs w:val="24"/>
        </w:rPr>
        <w:t xml:space="preserve">(„Службени гласник РС“, </w:t>
      </w:r>
      <w:r w:rsidRPr="00435EAC">
        <w:rPr>
          <w:rFonts w:ascii="Times New Roman" w:hAnsi="Times New Roman"/>
          <w:sz w:val="24"/>
          <w:szCs w:val="24"/>
          <w:lang w:val="en-US"/>
        </w:rPr>
        <w:t>бр</w:t>
      </w:r>
      <w:r w:rsidRPr="00435EAC">
        <w:rPr>
          <w:rFonts w:ascii="Times New Roman" w:hAnsi="Times New Roman"/>
          <w:sz w:val="24"/>
          <w:szCs w:val="24"/>
          <w:lang/>
        </w:rPr>
        <w:t>.</w:t>
      </w:r>
      <w:r w:rsidRPr="00435EAC">
        <w:rPr>
          <w:rFonts w:ascii="Times New Roman" w:hAnsi="Times New Roman"/>
          <w:sz w:val="24"/>
          <w:szCs w:val="24"/>
          <w:lang w:val="en-US"/>
        </w:rPr>
        <w:t>72/11</w:t>
      </w:r>
      <w:r w:rsidRPr="00435EAC">
        <w:rPr>
          <w:rFonts w:ascii="Times New Roman" w:hAnsi="Times New Roman"/>
          <w:iCs/>
          <w:sz w:val="24"/>
          <w:szCs w:val="24"/>
          <w:lang/>
        </w:rPr>
        <w:t xml:space="preserve">, </w:t>
      </w:r>
      <w:r w:rsidRPr="00435EAC">
        <w:rPr>
          <w:rFonts w:ascii="Times New Roman" w:hAnsi="Times New Roman"/>
          <w:iCs/>
          <w:sz w:val="24"/>
          <w:szCs w:val="24"/>
        </w:rPr>
        <w:t xml:space="preserve">49/13 - </w:t>
      </w:r>
      <w:r w:rsidRPr="00435EAC">
        <w:rPr>
          <w:rFonts w:ascii="Times New Roman" w:hAnsi="Times New Roman"/>
          <w:iCs/>
          <w:sz w:val="24"/>
          <w:szCs w:val="24"/>
          <w:lang/>
        </w:rPr>
        <w:t>Одлука УС</w:t>
      </w:r>
      <w:r w:rsidRPr="00435EAC">
        <w:rPr>
          <w:rFonts w:ascii="Times New Roman" w:hAnsi="Times New Roman"/>
          <w:iCs/>
          <w:sz w:val="24"/>
          <w:szCs w:val="24"/>
        </w:rPr>
        <w:t xml:space="preserve">, 74/13 - </w:t>
      </w:r>
      <w:r w:rsidRPr="00435EAC">
        <w:rPr>
          <w:rFonts w:ascii="Times New Roman" w:hAnsi="Times New Roman"/>
          <w:iCs/>
          <w:sz w:val="24"/>
          <w:szCs w:val="24"/>
          <w:lang/>
        </w:rPr>
        <w:t>Одлука</w:t>
      </w:r>
      <w:r w:rsidRPr="00435EAC">
        <w:rPr>
          <w:rFonts w:ascii="Times New Roman" w:hAnsi="Times New Roman"/>
          <w:iCs/>
          <w:sz w:val="24"/>
          <w:szCs w:val="24"/>
        </w:rPr>
        <w:t xml:space="preserve"> </w:t>
      </w:r>
      <w:r w:rsidRPr="00435EAC">
        <w:rPr>
          <w:rFonts w:ascii="Times New Roman" w:hAnsi="Times New Roman"/>
          <w:iCs/>
          <w:sz w:val="24"/>
          <w:szCs w:val="24"/>
          <w:lang/>
        </w:rPr>
        <w:t>УС</w:t>
      </w:r>
      <w:r w:rsidRPr="00435EAC">
        <w:rPr>
          <w:rFonts w:ascii="Times New Roman" w:hAnsi="Times New Roman"/>
          <w:iCs/>
          <w:sz w:val="24"/>
          <w:szCs w:val="24"/>
        </w:rPr>
        <w:t xml:space="preserve"> </w:t>
      </w:r>
      <w:r w:rsidRPr="00435EAC">
        <w:rPr>
          <w:rFonts w:ascii="Times New Roman" w:hAnsi="Times New Roman"/>
          <w:iCs/>
          <w:sz w:val="24"/>
          <w:szCs w:val="24"/>
          <w:lang/>
        </w:rPr>
        <w:t>и</w:t>
      </w:r>
      <w:r w:rsidRPr="00435EAC">
        <w:rPr>
          <w:rFonts w:ascii="Times New Roman" w:hAnsi="Times New Roman"/>
          <w:iCs/>
          <w:sz w:val="24"/>
          <w:szCs w:val="24"/>
        </w:rPr>
        <w:t xml:space="preserve"> 55/14</w:t>
      </w:r>
      <w:r w:rsidRPr="00435EAC">
        <w:rPr>
          <w:rFonts w:ascii="Times New Roman" w:hAnsi="Times New Roman"/>
          <w:sz w:val="24"/>
          <w:szCs w:val="24"/>
        </w:rPr>
        <w:t>) (у даљем тексту: ЗПП)</w:t>
      </w:r>
      <w:r w:rsidRPr="000D1AA2">
        <w:rPr>
          <w:rFonts w:ascii="Times New Roman" w:hAnsi="Times New Roman"/>
          <w:sz w:val="24"/>
          <w:szCs w:val="24"/>
        </w:rPr>
        <w:t xml:space="preserve">. Законом о парничном поступку, </w:t>
      </w:r>
      <w:r w:rsidRPr="000D1AA2">
        <w:rPr>
          <w:rFonts w:ascii="Times New Roman" w:hAnsi="Times New Roman"/>
          <w:sz w:val="24"/>
          <w:szCs w:val="24"/>
          <w:lang w:val="en-US"/>
        </w:rPr>
        <w:t>у време чијег важења је започео парнични поступак</w:t>
      </w:r>
      <w:r w:rsidRPr="000D1AA2">
        <w:rPr>
          <w:rFonts w:ascii="Times New Roman" w:hAnsi="Times New Roman"/>
          <w:sz w:val="24"/>
          <w:szCs w:val="24"/>
        </w:rPr>
        <w:t xml:space="preserve">, </w:t>
      </w:r>
      <w:r w:rsidRPr="000D1AA2">
        <w:rPr>
          <w:rFonts w:ascii="Times New Roman" w:hAnsi="Times New Roman"/>
          <w:sz w:val="24"/>
          <w:szCs w:val="24"/>
          <w:lang w:val="en-US"/>
        </w:rPr>
        <w:t>било је прописано да странка има право да суд одлучи о њеним захтевима</w:t>
      </w:r>
      <w:r w:rsidRPr="000D1AA2">
        <w:rPr>
          <w:rFonts w:ascii="Times New Roman" w:hAnsi="Times New Roman"/>
          <w:sz w:val="24"/>
          <w:szCs w:val="24"/>
        </w:rPr>
        <w:t xml:space="preserve"> </w:t>
      </w:r>
      <w:r w:rsidRPr="000D1AA2">
        <w:rPr>
          <w:rFonts w:ascii="Times New Roman" w:hAnsi="Times New Roman"/>
          <w:sz w:val="24"/>
          <w:szCs w:val="24"/>
          <w:lang w:val="en-US"/>
        </w:rPr>
        <w:t>и предлозима у разумном року и да је суд дужан да настоји да се поступак</w:t>
      </w:r>
      <w:r w:rsidRPr="000D1AA2">
        <w:rPr>
          <w:rFonts w:ascii="Times New Roman" w:hAnsi="Times New Roman"/>
          <w:sz w:val="24"/>
          <w:szCs w:val="24"/>
        </w:rPr>
        <w:t xml:space="preserve"> </w:t>
      </w:r>
      <w:r w:rsidRPr="000D1AA2">
        <w:rPr>
          <w:rFonts w:ascii="Times New Roman" w:hAnsi="Times New Roman"/>
          <w:sz w:val="24"/>
          <w:szCs w:val="24"/>
          <w:lang w:val="en-US"/>
        </w:rPr>
        <w:t>спроведе без одуговлачења и са што мање трошкова (члан 10.)</w:t>
      </w:r>
      <w:r>
        <w:rPr>
          <w:rFonts w:ascii="Times New Roman" w:hAnsi="Times New Roman"/>
          <w:sz w:val="24"/>
          <w:szCs w:val="24"/>
          <w:lang/>
        </w:rPr>
        <w:t>, те да ће у поступку у парницама из радног односа, а нарочито приликом одређивања рокова и рочишта, суд увек обраћати нарочиту пажњу на потребу хитног решавања радних спорова (члан 435.)</w:t>
      </w:r>
      <w:r w:rsidRPr="000D1AA2">
        <w:rPr>
          <w:rFonts w:ascii="Times New Roman" w:hAnsi="Times New Roman"/>
          <w:sz w:val="24"/>
          <w:szCs w:val="24"/>
        </w:rPr>
        <w:t xml:space="preserve">. </w:t>
      </w:r>
    </w:p>
    <w:p w:rsidR="004F043C" w:rsidRPr="000D1AA2" w:rsidRDefault="004F043C" w:rsidP="0013172E">
      <w:pPr>
        <w:pStyle w:val="Style1"/>
        <w:ind w:firstLine="1442"/>
        <w:rPr>
          <w:rFonts w:ascii="Times New Roman" w:hAnsi="Times New Roman"/>
          <w:sz w:val="24"/>
          <w:szCs w:val="24"/>
          <w:lang w:val="en-US"/>
        </w:rPr>
      </w:pPr>
      <w:r>
        <w:rPr>
          <w:rFonts w:ascii="Times New Roman" w:hAnsi="Times New Roman"/>
          <w:sz w:val="24"/>
          <w:szCs w:val="24"/>
          <w:lang/>
        </w:rPr>
        <w:t xml:space="preserve">Одредбама </w:t>
      </w:r>
      <w:r w:rsidRPr="009A0C39">
        <w:rPr>
          <w:rFonts w:ascii="Times New Roman" w:hAnsi="Times New Roman"/>
          <w:sz w:val="24"/>
          <w:szCs w:val="24"/>
        </w:rPr>
        <w:t>З</w:t>
      </w:r>
      <w:r>
        <w:rPr>
          <w:rFonts w:ascii="Times New Roman" w:hAnsi="Times New Roman"/>
          <w:sz w:val="24"/>
          <w:szCs w:val="24"/>
          <w:lang/>
        </w:rPr>
        <w:t>ПП,</w:t>
      </w:r>
      <w:r w:rsidRPr="009A0C39">
        <w:rPr>
          <w:rFonts w:ascii="Times New Roman" w:hAnsi="Times New Roman"/>
          <w:sz w:val="24"/>
          <w:szCs w:val="24"/>
        </w:rPr>
        <w:t xml:space="preserve"> који </w:t>
      </w:r>
      <w:r>
        <w:rPr>
          <w:rFonts w:ascii="Times New Roman" w:hAnsi="Times New Roman"/>
          <w:sz w:val="24"/>
          <w:szCs w:val="24"/>
          <w:lang/>
        </w:rPr>
        <w:t xml:space="preserve">је </w:t>
      </w:r>
      <w:r w:rsidRPr="00A50015">
        <w:rPr>
          <w:rFonts w:ascii="Times New Roman" w:hAnsi="Times New Roman"/>
          <w:sz w:val="24"/>
          <w:szCs w:val="24"/>
          <w:lang w:val="en-US"/>
        </w:rPr>
        <w:t>ступио на снагу 1. фебруара 2012. године</w:t>
      </w:r>
      <w:r>
        <w:rPr>
          <w:rFonts w:ascii="Times New Roman" w:hAnsi="Times New Roman"/>
          <w:sz w:val="24"/>
          <w:szCs w:val="24"/>
          <w:lang/>
        </w:rPr>
        <w:t>, а који се,</w:t>
      </w:r>
      <w:r w:rsidRPr="009A0C39">
        <w:rPr>
          <w:rFonts w:ascii="Times New Roman" w:hAnsi="Times New Roman"/>
          <w:sz w:val="24"/>
          <w:szCs w:val="24"/>
        </w:rPr>
        <w:t xml:space="preserve"> сагласно одредби члана 506. став </w:t>
      </w:r>
      <w:r>
        <w:rPr>
          <w:rFonts w:ascii="Times New Roman" w:hAnsi="Times New Roman"/>
          <w:sz w:val="24"/>
          <w:szCs w:val="24"/>
          <w:lang/>
        </w:rPr>
        <w:t>2</w:t>
      </w:r>
      <w:r w:rsidRPr="009A0C39">
        <w:rPr>
          <w:rFonts w:ascii="Times New Roman" w:hAnsi="Times New Roman"/>
          <w:sz w:val="24"/>
          <w:szCs w:val="24"/>
        </w:rPr>
        <w:t>. З</w:t>
      </w:r>
      <w:r>
        <w:rPr>
          <w:rFonts w:ascii="Times New Roman" w:hAnsi="Times New Roman"/>
          <w:sz w:val="24"/>
          <w:szCs w:val="24"/>
          <w:lang/>
        </w:rPr>
        <w:t>ПП</w:t>
      </w:r>
      <w:r w:rsidRPr="009A0C39">
        <w:rPr>
          <w:rFonts w:ascii="Times New Roman" w:hAnsi="Times New Roman"/>
          <w:sz w:val="24"/>
          <w:szCs w:val="24"/>
        </w:rPr>
        <w:t xml:space="preserve">, примењивао до окончања </w:t>
      </w:r>
      <w:r>
        <w:rPr>
          <w:rFonts w:ascii="Times New Roman" w:hAnsi="Times New Roman"/>
          <w:sz w:val="24"/>
          <w:szCs w:val="24"/>
          <w:lang/>
        </w:rPr>
        <w:t xml:space="preserve">ове </w:t>
      </w:r>
      <w:r w:rsidRPr="009A0C39">
        <w:rPr>
          <w:rFonts w:ascii="Times New Roman" w:hAnsi="Times New Roman"/>
          <w:sz w:val="24"/>
          <w:szCs w:val="24"/>
        </w:rPr>
        <w:t>парнице</w:t>
      </w:r>
      <w:r>
        <w:rPr>
          <w:rFonts w:ascii="Times New Roman" w:hAnsi="Times New Roman"/>
          <w:sz w:val="24"/>
          <w:szCs w:val="24"/>
          <w:lang/>
        </w:rPr>
        <w:t xml:space="preserve">, </w:t>
      </w:r>
      <w:r>
        <w:rPr>
          <w:rFonts w:ascii="Times New Roman" w:hAnsi="Times New Roman"/>
          <w:sz w:val="24"/>
          <w:szCs w:val="24"/>
        </w:rPr>
        <w:t>прописано</w:t>
      </w:r>
      <w:r>
        <w:rPr>
          <w:rFonts w:ascii="Times New Roman" w:hAnsi="Times New Roman"/>
          <w:sz w:val="24"/>
          <w:szCs w:val="24"/>
          <w:lang/>
        </w:rPr>
        <w:t xml:space="preserve"> је: да с</w:t>
      </w:r>
      <w:r w:rsidRPr="000D1AA2">
        <w:rPr>
          <w:rFonts w:ascii="Times New Roman" w:hAnsi="Times New Roman"/>
          <w:sz w:val="24"/>
          <w:szCs w:val="24"/>
          <w:lang w:val="en-US"/>
        </w:rPr>
        <w:t>транка има право да суд одлучи о њеним захтев</w:t>
      </w:r>
      <w:r>
        <w:rPr>
          <w:rFonts w:ascii="Times New Roman" w:hAnsi="Times New Roman"/>
          <w:sz w:val="24"/>
          <w:szCs w:val="24"/>
          <w:lang w:val="en-US"/>
        </w:rPr>
        <w:t>има и предлозима у разумном рок</w:t>
      </w:r>
      <w:r>
        <w:rPr>
          <w:rFonts w:ascii="Times New Roman" w:hAnsi="Times New Roman"/>
          <w:sz w:val="24"/>
          <w:szCs w:val="24"/>
          <w:lang/>
        </w:rPr>
        <w:t>у; да је суд</w:t>
      </w:r>
      <w:r w:rsidRPr="000D1AA2">
        <w:rPr>
          <w:rFonts w:ascii="Times New Roman" w:hAnsi="Times New Roman"/>
          <w:sz w:val="24"/>
          <w:szCs w:val="24"/>
          <w:lang w:val="en-US"/>
        </w:rPr>
        <w:t xml:space="preserve"> дужан да поступак спроведе без одуговлачења, у складу са претходно одређеним временским оквиром за предузимање парничних радњи (у даљем тексту: временски оквир) и са што мање трошкова</w:t>
      </w:r>
      <w:r>
        <w:rPr>
          <w:rFonts w:ascii="Times New Roman" w:hAnsi="Times New Roman"/>
          <w:sz w:val="24"/>
          <w:szCs w:val="24"/>
          <w:lang/>
        </w:rPr>
        <w:t xml:space="preserve"> и да је н</w:t>
      </w:r>
      <w:r w:rsidRPr="000D1AA2">
        <w:rPr>
          <w:rFonts w:ascii="Times New Roman" w:hAnsi="Times New Roman"/>
          <w:sz w:val="24"/>
          <w:szCs w:val="24"/>
          <w:lang w:val="en-US"/>
        </w:rPr>
        <w:t>епоступање судије у временском оквиру основ за покретање дисциплинског поступка у складу са одредбама Закона о судијама</w:t>
      </w:r>
      <w:r>
        <w:rPr>
          <w:rFonts w:ascii="Times New Roman" w:hAnsi="Times New Roman"/>
          <w:sz w:val="24"/>
          <w:szCs w:val="24"/>
          <w:lang/>
        </w:rPr>
        <w:t xml:space="preserve"> (члан 10.); да ће, ако на основу података из жалбе не може да се утврди која се пресуда побија или ако жалба није потписана (непотпуна жалба), </w:t>
      </w:r>
      <w:r w:rsidRPr="003538D5">
        <w:rPr>
          <w:rFonts w:ascii="Times New Roman" w:hAnsi="Times New Roman"/>
          <w:sz w:val="24"/>
          <w:szCs w:val="24"/>
          <w:lang/>
        </w:rPr>
        <w:t>првост</w:t>
      </w:r>
      <w:r>
        <w:rPr>
          <w:rFonts w:ascii="Times New Roman" w:hAnsi="Times New Roman"/>
          <w:sz w:val="24"/>
          <w:szCs w:val="24"/>
          <w:lang/>
        </w:rPr>
        <w:t>е</w:t>
      </w:r>
      <w:r w:rsidRPr="003538D5">
        <w:rPr>
          <w:rFonts w:ascii="Times New Roman" w:hAnsi="Times New Roman"/>
          <w:sz w:val="24"/>
          <w:szCs w:val="24"/>
          <w:lang/>
        </w:rPr>
        <w:t>пени суд решењем,</w:t>
      </w:r>
      <w:r>
        <w:rPr>
          <w:rFonts w:ascii="Times New Roman" w:hAnsi="Times New Roman"/>
          <w:sz w:val="24"/>
          <w:szCs w:val="24"/>
          <w:lang/>
        </w:rPr>
        <w:t xml:space="preserve"> против кога није дозвољена жалба, одбацити жалбу као непотпуну (члан 101. став 5.) (члан 371. став 1.); да ће првостепени суд неблаговремену, непотпуну </w:t>
      </w:r>
      <w:r w:rsidRPr="003538D5">
        <w:rPr>
          <w:rFonts w:ascii="Times New Roman" w:hAnsi="Times New Roman"/>
          <w:sz w:val="24"/>
          <w:szCs w:val="24"/>
        </w:rPr>
        <w:t>(</w:t>
      </w:r>
      <w:r>
        <w:rPr>
          <w:rFonts w:ascii="Times New Roman" w:hAnsi="Times New Roman"/>
          <w:sz w:val="24"/>
          <w:szCs w:val="24"/>
          <w:lang/>
        </w:rPr>
        <w:t>члан</w:t>
      </w:r>
      <w:r w:rsidRPr="003538D5">
        <w:rPr>
          <w:rFonts w:ascii="Times New Roman" w:hAnsi="Times New Roman"/>
          <w:sz w:val="24"/>
          <w:szCs w:val="24"/>
        </w:rPr>
        <w:t xml:space="preserve"> 371. </w:t>
      </w:r>
      <w:r>
        <w:rPr>
          <w:rFonts w:ascii="Times New Roman" w:hAnsi="Times New Roman"/>
          <w:sz w:val="24"/>
          <w:szCs w:val="24"/>
          <w:lang/>
        </w:rPr>
        <w:t>став</w:t>
      </w:r>
      <w:r w:rsidRPr="003538D5">
        <w:rPr>
          <w:rFonts w:ascii="Times New Roman" w:hAnsi="Times New Roman"/>
          <w:sz w:val="24"/>
          <w:szCs w:val="24"/>
        </w:rPr>
        <w:t xml:space="preserve"> 1</w:t>
      </w:r>
      <w:r>
        <w:rPr>
          <w:rFonts w:ascii="Times New Roman" w:hAnsi="Times New Roman"/>
          <w:sz w:val="24"/>
          <w:szCs w:val="24"/>
          <w:lang/>
        </w:rPr>
        <w:t>.</w:t>
      </w:r>
      <w:r>
        <w:rPr>
          <w:rFonts w:ascii="Times New Roman" w:hAnsi="Times New Roman"/>
          <w:sz w:val="24"/>
          <w:szCs w:val="24"/>
        </w:rPr>
        <w:t xml:space="preserve">) </w:t>
      </w:r>
      <w:r>
        <w:rPr>
          <w:rFonts w:ascii="Times New Roman" w:hAnsi="Times New Roman"/>
          <w:sz w:val="24"/>
          <w:szCs w:val="24"/>
          <w:lang/>
        </w:rPr>
        <w:t xml:space="preserve">или недозвољену жалбу одбацити решењем, без одлагања </w:t>
      </w:r>
      <w:r w:rsidRPr="003538D5">
        <w:rPr>
          <w:rFonts w:ascii="Times New Roman" w:hAnsi="Times New Roman"/>
          <w:sz w:val="24"/>
          <w:szCs w:val="24"/>
          <w:lang/>
        </w:rPr>
        <w:t>(члан 37</w:t>
      </w:r>
      <w:r>
        <w:rPr>
          <w:rFonts w:ascii="Times New Roman" w:hAnsi="Times New Roman"/>
          <w:sz w:val="24"/>
          <w:szCs w:val="24"/>
          <w:lang/>
        </w:rPr>
        <w:t>8. став 1.)</w:t>
      </w:r>
      <w:r w:rsidRPr="003538D5">
        <w:rPr>
          <w:rFonts w:ascii="Times New Roman" w:hAnsi="Times New Roman"/>
          <w:sz w:val="24"/>
          <w:szCs w:val="24"/>
        </w:rPr>
        <w:t>.</w:t>
      </w:r>
      <w:r w:rsidRPr="003538D5">
        <w:rPr>
          <w:rFonts w:ascii="Times New Roman" w:hAnsi="Times New Roman"/>
          <w:sz w:val="24"/>
          <w:szCs w:val="24"/>
          <w:lang/>
        </w:rPr>
        <w:t xml:space="preserve"> </w:t>
      </w:r>
      <w:r>
        <w:rPr>
          <w:rFonts w:ascii="Times New Roman" w:hAnsi="Times New Roman"/>
          <w:sz w:val="24"/>
          <w:szCs w:val="24"/>
          <w:lang/>
        </w:rPr>
        <w:t xml:space="preserve"> </w:t>
      </w:r>
    </w:p>
    <w:p w:rsidR="004F043C" w:rsidRDefault="004F043C" w:rsidP="0013172E">
      <w:pPr>
        <w:pStyle w:val="Style1"/>
        <w:ind w:firstLine="1442"/>
        <w:rPr>
          <w:rFonts w:ascii="Times New Roman" w:hAnsi="Times New Roman"/>
          <w:sz w:val="24"/>
          <w:szCs w:val="24"/>
          <w:lang/>
        </w:rPr>
      </w:pPr>
      <w:r w:rsidRPr="005207A8">
        <w:rPr>
          <w:rFonts w:ascii="Times New Roman" w:hAnsi="Times New Roman"/>
          <w:sz w:val="24"/>
          <w:szCs w:val="24"/>
        </w:rPr>
        <w:t>Закон</w:t>
      </w:r>
      <w:r>
        <w:rPr>
          <w:rFonts w:ascii="Times New Roman" w:hAnsi="Times New Roman"/>
          <w:sz w:val="24"/>
          <w:szCs w:val="24"/>
          <w:lang/>
        </w:rPr>
        <w:t>ом</w:t>
      </w:r>
      <w:r w:rsidRPr="005207A8">
        <w:rPr>
          <w:rFonts w:ascii="Times New Roman" w:hAnsi="Times New Roman"/>
          <w:sz w:val="24"/>
          <w:szCs w:val="24"/>
        </w:rPr>
        <w:t xml:space="preserve"> о раду ("Службени гласник РС", бр</w:t>
      </w:r>
      <w:r>
        <w:rPr>
          <w:rFonts w:ascii="Times New Roman" w:hAnsi="Times New Roman"/>
          <w:sz w:val="24"/>
          <w:szCs w:val="24"/>
          <w:lang/>
        </w:rPr>
        <w:t>. 24/05 и</w:t>
      </w:r>
      <w:r w:rsidRPr="005207A8">
        <w:rPr>
          <w:rFonts w:ascii="Times New Roman" w:hAnsi="Times New Roman"/>
          <w:sz w:val="24"/>
          <w:szCs w:val="24"/>
        </w:rPr>
        <w:t xml:space="preserve"> 61/05), који је био на снази у време доношења решења о отказу уговора о раду подноси</w:t>
      </w:r>
      <w:r>
        <w:rPr>
          <w:rFonts w:ascii="Times New Roman" w:hAnsi="Times New Roman"/>
          <w:sz w:val="24"/>
          <w:szCs w:val="24"/>
          <w:lang/>
        </w:rPr>
        <w:t>тељки</w:t>
      </w:r>
      <w:r w:rsidRPr="005207A8">
        <w:rPr>
          <w:rFonts w:ascii="Times New Roman" w:hAnsi="Times New Roman"/>
          <w:sz w:val="24"/>
          <w:szCs w:val="24"/>
        </w:rPr>
        <w:t>, било је прописано</w:t>
      </w:r>
      <w:r>
        <w:rPr>
          <w:rFonts w:ascii="Times New Roman" w:hAnsi="Times New Roman"/>
          <w:sz w:val="24"/>
          <w:szCs w:val="24"/>
          <w:lang/>
        </w:rPr>
        <w:t xml:space="preserve">: </w:t>
      </w:r>
      <w:r w:rsidRPr="005207A8">
        <w:rPr>
          <w:rFonts w:ascii="Times New Roman" w:hAnsi="Times New Roman"/>
          <w:sz w:val="24"/>
          <w:szCs w:val="24"/>
        </w:rPr>
        <w:t>да а</w:t>
      </w:r>
      <w:r w:rsidRPr="005207A8">
        <w:rPr>
          <w:rFonts w:ascii="Times New Roman" w:hAnsi="Times New Roman"/>
          <w:sz w:val="24"/>
          <w:szCs w:val="24"/>
          <w:lang w:val="en-US"/>
        </w:rPr>
        <w:t>ко суд донесе правноснажну одлуку којом је утврђено да је запосленом незаконито престао радни однос, суд ће одлучити да се запослени врати на рад, ако запослени то захтева</w:t>
      </w:r>
      <w:r w:rsidRPr="005207A8">
        <w:rPr>
          <w:rFonts w:ascii="Times New Roman" w:hAnsi="Times New Roman"/>
          <w:sz w:val="24"/>
          <w:szCs w:val="24"/>
        </w:rPr>
        <w:t xml:space="preserve"> (</w:t>
      </w:r>
      <w:r>
        <w:rPr>
          <w:rFonts w:ascii="Times New Roman" w:hAnsi="Times New Roman"/>
          <w:sz w:val="24"/>
          <w:szCs w:val="24"/>
          <w:lang/>
        </w:rPr>
        <w:t>ч</w:t>
      </w:r>
      <w:r w:rsidRPr="005207A8">
        <w:rPr>
          <w:rFonts w:ascii="Times New Roman" w:hAnsi="Times New Roman"/>
          <w:sz w:val="24"/>
          <w:szCs w:val="24"/>
        </w:rPr>
        <w:t xml:space="preserve">лан </w:t>
      </w:r>
      <w:r w:rsidRPr="005207A8">
        <w:rPr>
          <w:rFonts w:ascii="Times New Roman" w:hAnsi="Times New Roman"/>
          <w:sz w:val="24"/>
          <w:szCs w:val="24"/>
          <w:lang/>
        </w:rPr>
        <w:t>19</w:t>
      </w:r>
      <w:r w:rsidRPr="005207A8">
        <w:rPr>
          <w:rFonts w:ascii="Times New Roman" w:hAnsi="Times New Roman"/>
          <w:sz w:val="24"/>
          <w:szCs w:val="24"/>
        </w:rPr>
        <w:t>1</w:t>
      </w:r>
      <w:r>
        <w:rPr>
          <w:rFonts w:ascii="Times New Roman" w:hAnsi="Times New Roman"/>
          <w:sz w:val="24"/>
          <w:szCs w:val="24"/>
          <w:lang/>
        </w:rPr>
        <w:t xml:space="preserve">. </w:t>
      </w:r>
      <w:r w:rsidRPr="005207A8">
        <w:rPr>
          <w:rFonts w:ascii="Times New Roman" w:hAnsi="Times New Roman"/>
          <w:sz w:val="24"/>
          <w:szCs w:val="24"/>
        </w:rPr>
        <w:t>став 1.); да је п</w:t>
      </w:r>
      <w:r w:rsidRPr="005207A8">
        <w:rPr>
          <w:rFonts w:ascii="Times New Roman" w:hAnsi="Times New Roman"/>
          <w:sz w:val="24"/>
          <w:szCs w:val="24"/>
          <w:lang w:val="en-US"/>
        </w:rPr>
        <w:t>оред враћања на рад, послодавац дужан да запосленом исплати накнаду штете у висини изгубљене зараде и других примања која му припадају по закону, општем акту и уговору о раду и уплати доприносе за обавезно социјално осигурање</w:t>
      </w:r>
      <w:r w:rsidRPr="005207A8">
        <w:rPr>
          <w:rFonts w:ascii="Times New Roman" w:hAnsi="Times New Roman"/>
          <w:sz w:val="24"/>
          <w:szCs w:val="24"/>
        </w:rPr>
        <w:t xml:space="preserve"> </w:t>
      </w:r>
      <w:r>
        <w:rPr>
          <w:rFonts w:ascii="Times New Roman" w:hAnsi="Times New Roman"/>
          <w:sz w:val="24"/>
          <w:szCs w:val="24"/>
          <w:lang/>
        </w:rPr>
        <w:t>(</w:t>
      </w:r>
      <w:r w:rsidRPr="005207A8">
        <w:rPr>
          <w:rFonts w:ascii="Times New Roman" w:hAnsi="Times New Roman"/>
          <w:sz w:val="24"/>
          <w:szCs w:val="24"/>
          <w:lang/>
        </w:rPr>
        <w:t>ч</w:t>
      </w:r>
      <w:r w:rsidRPr="005207A8">
        <w:rPr>
          <w:rFonts w:ascii="Times New Roman" w:hAnsi="Times New Roman"/>
          <w:sz w:val="24"/>
          <w:szCs w:val="24"/>
        </w:rPr>
        <w:t xml:space="preserve">лан </w:t>
      </w:r>
      <w:r w:rsidRPr="005207A8">
        <w:rPr>
          <w:rFonts w:ascii="Times New Roman" w:hAnsi="Times New Roman"/>
          <w:sz w:val="24"/>
          <w:szCs w:val="24"/>
          <w:lang/>
        </w:rPr>
        <w:t>19</w:t>
      </w:r>
      <w:r w:rsidRPr="005207A8">
        <w:rPr>
          <w:rFonts w:ascii="Times New Roman" w:hAnsi="Times New Roman"/>
          <w:sz w:val="24"/>
          <w:szCs w:val="24"/>
        </w:rPr>
        <w:t>1 став 2.);</w:t>
      </w:r>
      <w:r w:rsidRPr="005207A8">
        <w:rPr>
          <w:rFonts w:ascii="Times New Roman" w:hAnsi="Times New Roman"/>
          <w:sz w:val="24"/>
          <w:szCs w:val="24"/>
          <w:lang w:val="en-US"/>
        </w:rPr>
        <w:t xml:space="preserve"> </w:t>
      </w:r>
      <w:r w:rsidRPr="005207A8">
        <w:rPr>
          <w:rFonts w:ascii="Times New Roman" w:hAnsi="Times New Roman"/>
          <w:sz w:val="24"/>
          <w:szCs w:val="24"/>
        </w:rPr>
        <w:t>да а</w:t>
      </w:r>
      <w:r w:rsidRPr="005207A8">
        <w:rPr>
          <w:rFonts w:ascii="Times New Roman" w:hAnsi="Times New Roman"/>
          <w:sz w:val="24"/>
          <w:szCs w:val="24"/>
          <w:lang w:val="en-US"/>
        </w:rPr>
        <w:t>ко суд утврди да је запосленом незаконито престао радни однос, а запослени не захтева да се врати на рад, суд ће на његов захтев обавезати послодавца да запосленом исплати накнаду штете у износу од највише 18 зарада које би запослени остварио да ради, и то зависно од времена проведеног у радном односу и година живота запосленог, као и броја издржаваних чланова породице</w:t>
      </w:r>
      <w:r w:rsidRPr="005207A8">
        <w:rPr>
          <w:rFonts w:ascii="Times New Roman" w:hAnsi="Times New Roman"/>
          <w:sz w:val="24"/>
          <w:szCs w:val="24"/>
        </w:rPr>
        <w:t xml:space="preserve"> (</w:t>
      </w:r>
      <w:r w:rsidRPr="005207A8">
        <w:rPr>
          <w:rFonts w:ascii="Times New Roman" w:hAnsi="Times New Roman"/>
          <w:sz w:val="24"/>
          <w:szCs w:val="24"/>
          <w:lang/>
        </w:rPr>
        <w:t>ч</w:t>
      </w:r>
      <w:r w:rsidRPr="005207A8">
        <w:rPr>
          <w:rFonts w:ascii="Times New Roman" w:hAnsi="Times New Roman"/>
          <w:sz w:val="24"/>
          <w:szCs w:val="24"/>
        </w:rPr>
        <w:t xml:space="preserve">лан </w:t>
      </w:r>
      <w:r w:rsidRPr="005207A8">
        <w:rPr>
          <w:rFonts w:ascii="Times New Roman" w:hAnsi="Times New Roman"/>
          <w:sz w:val="24"/>
          <w:szCs w:val="24"/>
          <w:lang/>
        </w:rPr>
        <w:t>19</w:t>
      </w:r>
      <w:r w:rsidRPr="005207A8">
        <w:rPr>
          <w:rFonts w:ascii="Times New Roman" w:hAnsi="Times New Roman"/>
          <w:sz w:val="24"/>
          <w:szCs w:val="24"/>
        </w:rPr>
        <w:t>1</w:t>
      </w:r>
      <w:r>
        <w:rPr>
          <w:rFonts w:ascii="Times New Roman" w:hAnsi="Times New Roman"/>
          <w:sz w:val="24"/>
          <w:szCs w:val="24"/>
          <w:lang/>
        </w:rPr>
        <w:t xml:space="preserve">. </w:t>
      </w:r>
      <w:r w:rsidRPr="005207A8">
        <w:rPr>
          <w:rFonts w:ascii="Times New Roman" w:hAnsi="Times New Roman"/>
          <w:sz w:val="24"/>
          <w:szCs w:val="24"/>
        </w:rPr>
        <w:t>став 4.)</w:t>
      </w:r>
      <w:r>
        <w:rPr>
          <w:rFonts w:ascii="Times New Roman" w:hAnsi="Times New Roman"/>
          <w:sz w:val="24"/>
          <w:szCs w:val="24"/>
          <w:lang/>
        </w:rPr>
        <w:t>.</w:t>
      </w:r>
      <w:r w:rsidRPr="005207A8">
        <w:rPr>
          <w:rFonts w:ascii="Times New Roman" w:hAnsi="Times New Roman"/>
          <w:sz w:val="24"/>
          <w:szCs w:val="24"/>
        </w:rPr>
        <w:t xml:space="preserve"> </w:t>
      </w:r>
    </w:p>
    <w:p w:rsidR="004F043C" w:rsidRPr="00097499" w:rsidRDefault="004F043C" w:rsidP="0013172E">
      <w:pPr>
        <w:pStyle w:val="Style1"/>
        <w:ind w:firstLine="1442"/>
        <w:rPr>
          <w:rFonts w:ascii="Times New Roman" w:hAnsi="Times New Roman"/>
          <w:sz w:val="24"/>
          <w:szCs w:val="24"/>
          <w:lang w:val="en-US"/>
        </w:rPr>
      </w:pPr>
      <w:r w:rsidRPr="00C603E0">
        <w:rPr>
          <w:rFonts w:ascii="Times New Roman" w:hAnsi="Times New Roman"/>
          <w:sz w:val="24"/>
          <w:szCs w:val="24"/>
        </w:rPr>
        <w:t xml:space="preserve">5. </w:t>
      </w:r>
      <w:r w:rsidRPr="00097499">
        <w:rPr>
          <w:rFonts w:ascii="Times New Roman" w:hAnsi="Times New Roman"/>
          <w:sz w:val="24"/>
          <w:szCs w:val="24"/>
        </w:rPr>
        <w:t>Анализирајући оспорену пресуду са становишта одредбе члана 32. став 1. Устава,</w:t>
      </w:r>
      <w:r w:rsidRPr="00097499">
        <w:rPr>
          <w:rFonts w:ascii="Times New Roman" w:hAnsi="Times New Roman"/>
          <w:sz w:val="24"/>
          <w:szCs w:val="24"/>
          <w:lang w:val="en-US"/>
        </w:rPr>
        <w:t xml:space="preserve"> Уставни суд, пре свега, наглашава да је његова надлежност у поступку по уставној жалби ограничена на утврђивање да ли је појединачним актом или радњом државних органа или организација којима су поверена јавна овлашћења повређено или ускраћено уставно право подносиоца. Уставни суд није надлежан да врши проверу утврђених чињеница и начина на који су судови и други државни органи и организације којима су поверена јавна овлашћења тумачили позитивноправне прописе. Уставни суд указује да је изван његове надлежности да процењује правилност закључака судова или других органа у погледу оцене доказа, осим уколико је ова оцена очигледно произвољна.</w:t>
      </w:r>
    </w:p>
    <w:p w:rsidR="004F043C" w:rsidRPr="00097499" w:rsidRDefault="004F043C" w:rsidP="0013172E">
      <w:pPr>
        <w:pStyle w:val="Style1"/>
        <w:ind w:firstLine="1442"/>
        <w:rPr>
          <w:rFonts w:ascii="Times New Roman" w:hAnsi="Times New Roman"/>
          <w:sz w:val="24"/>
          <w:szCs w:val="24"/>
        </w:rPr>
      </w:pPr>
      <w:r w:rsidRPr="00097499">
        <w:rPr>
          <w:rFonts w:ascii="Times New Roman" w:hAnsi="Times New Roman"/>
          <w:sz w:val="24"/>
          <w:szCs w:val="24"/>
          <w:lang w:val="en-US"/>
        </w:rPr>
        <w:t xml:space="preserve">Уставни суд подсећа да се приликом разматрања гаранција из члана 32. став 1. Устава не сме застати на формалном испитивању да ли су оне поштоване, већ се мора ићи и корак даље, тј. оспорена одлука се мора сагледати и у светлу гаранција које нису изричито предвиђене. Једна од таквих гаранција се односи на обавезу суда да образложи своју одлуку (са тим у вези, видети одлуку Европског суда за људска права у предмету </w:t>
      </w:r>
      <w:r w:rsidRPr="000D0167">
        <w:rPr>
          <w:rFonts w:ascii="Times New Roman" w:hAnsi="Times New Roman"/>
          <w:i/>
          <w:sz w:val="24"/>
          <w:szCs w:val="24"/>
          <w:lang w:val="en-US"/>
        </w:rPr>
        <w:t>Ruiz Torija против Шпаније</w:t>
      </w:r>
      <w:r w:rsidRPr="00097499">
        <w:rPr>
          <w:rFonts w:ascii="Times New Roman" w:hAnsi="Times New Roman"/>
          <w:sz w:val="24"/>
          <w:szCs w:val="24"/>
          <w:lang w:val="en-US"/>
        </w:rPr>
        <w:t xml:space="preserve">, </w:t>
      </w:r>
      <w:r>
        <w:rPr>
          <w:rFonts w:ascii="Times New Roman" w:hAnsi="Times New Roman"/>
          <w:sz w:val="24"/>
          <w:szCs w:val="24"/>
        </w:rPr>
        <w:t xml:space="preserve">од </w:t>
      </w:r>
      <w:r w:rsidRPr="00097499">
        <w:rPr>
          <w:rFonts w:ascii="Times New Roman" w:hAnsi="Times New Roman"/>
          <w:sz w:val="24"/>
          <w:szCs w:val="24"/>
          <w:lang w:val="en-US"/>
        </w:rPr>
        <w:t>9. децембр</w:t>
      </w:r>
      <w:r>
        <w:rPr>
          <w:rFonts w:ascii="Times New Roman" w:hAnsi="Times New Roman"/>
          <w:sz w:val="24"/>
          <w:szCs w:val="24"/>
        </w:rPr>
        <w:t>а</w:t>
      </w:r>
      <w:r w:rsidRPr="00097499">
        <w:rPr>
          <w:rFonts w:ascii="Times New Roman" w:hAnsi="Times New Roman"/>
          <w:sz w:val="24"/>
          <w:szCs w:val="24"/>
          <w:lang w:val="en-US"/>
        </w:rPr>
        <w:t xml:space="preserve"> 1994. године, § 29</w:t>
      </w:r>
      <w:r>
        <w:rPr>
          <w:rFonts w:ascii="Times New Roman" w:hAnsi="Times New Roman"/>
          <w:sz w:val="24"/>
          <w:szCs w:val="24"/>
        </w:rPr>
        <w:t>.</w:t>
      </w:r>
      <w:r w:rsidRPr="00097499">
        <w:rPr>
          <w:rFonts w:ascii="Times New Roman" w:hAnsi="Times New Roman"/>
          <w:sz w:val="24"/>
          <w:szCs w:val="24"/>
          <w:lang w:val="en-US"/>
        </w:rPr>
        <w:t xml:space="preserve">). Приликом давања одговора на питање да ли образложење судске одлуке задовољава стандарде права на правично суђење, требало би водити рачуна о околностима конкретног случаја и природи одређене одлуке. Судска одлука не може да буде без икаквог образложења, нити лапидарног карактера (видети одлуке Европског суда за људска права: </w:t>
      </w:r>
      <w:r w:rsidRPr="000D0167">
        <w:rPr>
          <w:rFonts w:ascii="Times New Roman" w:hAnsi="Times New Roman"/>
          <w:i/>
          <w:sz w:val="24"/>
          <w:szCs w:val="24"/>
          <w:lang w:val="en-US"/>
        </w:rPr>
        <w:t>Georgiadis против Грчке</w:t>
      </w:r>
      <w:r w:rsidRPr="00097499">
        <w:rPr>
          <w:rFonts w:ascii="Times New Roman" w:hAnsi="Times New Roman"/>
          <w:sz w:val="24"/>
          <w:szCs w:val="24"/>
          <w:lang w:val="en-US"/>
        </w:rPr>
        <w:t xml:space="preserve">, </w:t>
      </w:r>
      <w:r>
        <w:rPr>
          <w:rFonts w:ascii="Times New Roman" w:hAnsi="Times New Roman"/>
          <w:sz w:val="24"/>
          <w:szCs w:val="24"/>
        </w:rPr>
        <w:t xml:space="preserve">од </w:t>
      </w:r>
      <w:r w:rsidRPr="00097499">
        <w:rPr>
          <w:rFonts w:ascii="Times New Roman" w:hAnsi="Times New Roman"/>
          <w:sz w:val="24"/>
          <w:szCs w:val="24"/>
          <w:lang w:val="en-US"/>
        </w:rPr>
        <w:t>29. мај</w:t>
      </w:r>
      <w:r>
        <w:rPr>
          <w:rFonts w:ascii="Times New Roman" w:hAnsi="Times New Roman"/>
          <w:sz w:val="24"/>
          <w:szCs w:val="24"/>
        </w:rPr>
        <w:t>а</w:t>
      </w:r>
      <w:r w:rsidRPr="00097499">
        <w:rPr>
          <w:rFonts w:ascii="Times New Roman" w:hAnsi="Times New Roman"/>
          <w:sz w:val="24"/>
          <w:szCs w:val="24"/>
          <w:lang w:val="en-US"/>
        </w:rPr>
        <w:t xml:space="preserve"> 1997. године, § 43; </w:t>
      </w:r>
      <w:r w:rsidRPr="000D0167">
        <w:rPr>
          <w:rFonts w:ascii="Times New Roman" w:hAnsi="Times New Roman"/>
          <w:i/>
          <w:sz w:val="24"/>
          <w:szCs w:val="24"/>
          <w:lang w:val="en-US"/>
        </w:rPr>
        <w:t>Higgins и остали против Француске</w:t>
      </w:r>
      <w:r w:rsidRPr="00097499">
        <w:rPr>
          <w:rFonts w:ascii="Times New Roman" w:hAnsi="Times New Roman"/>
          <w:sz w:val="24"/>
          <w:szCs w:val="24"/>
          <w:lang w:val="en-US"/>
        </w:rPr>
        <w:t>,</w:t>
      </w:r>
      <w:r>
        <w:rPr>
          <w:rFonts w:ascii="Times New Roman" w:hAnsi="Times New Roman"/>
          <w:sz w:val="24"/>
          <w:szCs w:val="24"/>
        </w:rPr>
        <w:t xml:space="preserve"> од</w:t>
      </w:r>
      <w:r w:rsidRPr="00097499">
        <w:rPr>
          <w:rFonts w:ascii="Times New Roman" w:hAnsi="Times New Roman"/>
          <w:sz w:val="24"/>
          <w:szCs w:val="24"/>
          <w:lang w:val="en-US"/>
        </w:rPr>
        <w:t xml:space="preserve"> 19. фебруар</w:t>
      </w:r>
      <w:r>
        <w:rPr>
          <w:rFonts w:ascii="Times New Roman" w:hAnsi="Times New Roman"/>
          <w:sz w:val="24"/>
          <w:szCs w:val="24"/>
        </w:rPr>
        <w:t>а</w:t>
      </w:r>
      <w:r w:rsidRPr="00097499">
        <w:rPr>
          <w:rFonts w:ascii="Times New Roman" w:hAnsi="Times New Roman"/>
          <w:sz w:val="24"/>
          <w:szCs w:val="24"/>
          <w:lang w:val="en-US"/>
        </w:rPr>
        <w:t xml:space="preserve"> 1998. године, § 43</w:t>
      </w:r>
      <w:r>
        <w:rPr>
          <w:rFonts w:ascii="Times New Roman" w:hAnsi="Times New Roman"/>
          <w:sz w:val="24"/>
          <w:szCs w:val="24"/>
        </w:rPr>
        <w:t>.</w:t>
      </w:r>
      <w:r w:rsidRPr="00097499">
        <w:rPr>
          <w:rFonts w:ascii="Times New Roman" w:hAnsi="Times New Roman"/>
          <w:sz w:val="24"/>
          <w:szCs w:val="24"/>
          <w:lang w:val="en-US"/>
        </w:rPr>
        <w:t xml:space="preserve">). Обавеза образложења судске одлуке, међутим, не значи да се у одлуци морају дати детаљни одговори на све изнете аргументе (у том смислу је и став Европског суда за људска права у предмету </w:t>
      </w:r>
      <w:r w:rsidRPr="000D0167">
        <w:rPr>
          <w:rFonts w:ascii="Times New Roman" w:hAnsi="Times New Roman"/>
          <w:i/>
          <w:sz w:val="24"/>
          <w:szCs w:val="24"/>
          <w:lang w:val="en-US"/>
        </w:rPr>
        <w:t>Van de Hurk против Холандије</w:t>
      </w:r>
      <w:r w:rsidRPr="00097499">
        <w:rPr>
          <w:rFonts w:ascii="Times New Roman" w:hAnsi="Times New Roman"/>
          <w:sz w:val="24"/>
          <w:szCs w:val="24"/>
          <w:lang w:val="en-US"/>
        </w:rPr>
        <w:t>, одлука од 19. априла 1994. године, § 61</w:t>
      </w:r>
      <w:r>
        <w:rPr>
          <w:rFonts w:ascii="Times New Roman" w:hAnsi="Times New Roman"/>
          <w:sz w:val="24"/>
          <w:szCs w:val="24"/>
        </w:rPr>
        <w:t>.</w:t>
      </w:r>
      <w:r w:rsidRPr="00097499">
        <w:rPr>
          <w:rFonts w:ascii="Times New Roman" w:hAnsi="Times New Roman"/>
          <w:sz w:val="24"/>
          <w:szCs w:val="24"/>
          <w:lang w:val="en-US"/>
        </w:rPr>
        <w:t xml:space="preserve">). То нарочито важи за образложења одлука судова правног лека у којима су прихваћени аргументи изнети у одлукама нижих судова. </w:t>
      </w:r>
    </w:p>
    <w:p w:rsidR="004F043C" w:rsidRPr="00097499" w:rsidRDefault="004F043C" w:rsidP="0013172E">
      <w:pPr>
        <w:pStyle w:val="Style1"/>
        <w:ind w:firstLine="1442"/>
        <w:rPr>
          <w:rFonts w:ascii="Times New Roman" w:hAnsi="Times New Roman"/>
          <w:sz w:val="24"/>
          <w:szCs w:val="24"/>
          <w:lang/>
        </w:rPr>
      </w:pPr>
      <w:r w:rsidRPr="00097499">
        <w:rPr>
          <w:rFonts w:ascii="Times New Roman" w:hAnsi="Times New Roman"/>
          <w:sz w:val="24"/>
          <w:szCs w:val="24"/>
        </w:rPr>
        <w:t xml:space="preserve">У конкретном случају, подноситељка уставне жалбе побија другостепену одлуку превасходно због неслагања са правним закључком Апелационог суда у </w:t>
      </w:r>
      <w:r>
        <w:rPr>
          <w:rFonts w:ascii="Times New Roman" w:hAnsi="Times New Roman"/>
          <w:sz w:val="24"/>
          <w:szCs w:val="24"/>
          <w:lang/>
        </w:rPr>
        <w:t>Новом Са</w:t>
      </w:r>
      <w:r>
        <w:rPr>
          <w:rFonts w:ascii="Times New Roman" w:hAnsi="Times New Roman"/>
          <w:sz w:val="24"/>
          <w:szCs w:val="24"/>
        </w:rPr>
        <w:t>ду из оспорене пресуде</w:t>
      </w:r>
      <w:r>
        <w:rPr>
          <w:rFonts w:ascii="Times New Roman" w:hAnsi="Times New Roman"/>
          <w:sz w:val="24"/>
          <w:szCs w:val="24"/>
          <w:lang/>
        </w:rPr>
        <w:t xml:space="preserve"> -</w:t>
      </w:r>
      <w:r>
        <w:rPr>
          <w:rFonts w:ascii="Times New Roman" w:hAnsi="Times New Roman"/>
          <w:sz w:val="24"/>
          <w:szCs w:val="24"/>
        </w:rPr>
        <w:t xml:space="preserve"> да </w:t>
      </w:r>
      <w:r>
        <w:rPr>
          <w:rFonts w:ascii="Times New Roman" w:hAnsi="Times New Roman"/>
          <w:sz w:val="24"/>
          <w:szCs w:val="24"/>
          <w:lang/>
        </w:rPr>
        <w:t xml:space="preserve">је код отклањања последица незаконитог отказа </w:t>
      </w:r>
      <w:r w:rsidRPr="00807CFB">
        <w:rPr>
          <w:rFonts w:ascii="Times New Roman" w:hAnsi="Times New Roman"/>
          <w:sz w:val="24"/>
          <w:szCs w:val="24"/>
          <w:lang/>
        </w:rPr>
        <w:t>право на изгубљену зараду и друга примања</w:t>
      </w:r>
      <w:r>
        <w:rPr>
          <w:rFonts w:ascii="Times New Roman" w:hAnsi="Times New Roman"/>
          <w:sz w:val="24"/>
          <w:szCs w:val="24"/>
          <w:lang/>
        </w:rPr>
        <w:t xml:space="preserve"> из радног односа</w:t>
      </w:r>
      <w:r w:rsidRPr="00807CFB">
        <w:rPr>
          <w:rFonts w:ascii="Times New Roman" w:hAnsi="Times New Roman"/>
          <w:sz w:val="24"/>
          <w:szCs w:val="24"/>
          <w:lang/>
        </w:rPr>
        <w:t xml:space="preserve"> </w:t>
      </w:r>
      <w:r>
        <w:rPr>
          <w:rFonts w:ascii="Times New Roman" w:hAnsi="Times New Roman"/>
          <w:sz w:val="24"/>
          <w:szCs w:val="24"/>
          <w:lang/>
        </w:rPr>
        <w:t>условљено</w:t>
      </w:r>
      <w:r w:rsidRPr="00807CFB">
        <w:rPr>
          <w:rFonts w:ascii="Times New Roman" w:hAnsi="Times New Roman"/>
          <w:sz w:val="24"/>
          <w:szCs w:val="24"/>
          <w:lang/>
        </w:rPr>
        <w:t xml:space="preserve"> захтевом запосленог да се врати на рад</w:t>
      </w:r>
      <w:r>
        <w:rPr>
          <w:rFonts w:ascii="Times New Roman" w:hAnsi="Times New Roman"/>
          <w:sz w:val="24"/>
          <w:szCs w:val="24"/>
          <w:lang/>
        </w:rPr>
        <w:t xml:space="preserve">. </w:t>
      </w:r>
      <w:r w:rsidRPr="00097499">
        <w:rPr>
          <w:rFonts w:ascii="Times New Roman" w:hAnsi="Times New Roman"/>
          <w:sz w:val="24"/>
          <w:szCs w:val="24"/>
        </w:rPr>
        <w:t xml:space="preserve"> </w:t>
      </w:r>
    </w:p>
    <w:p w:rsidR="004F043C" w:rsidRDefault="004F043C" w:rsidP="0013172E">
      <w:pPr>
        <w:pStyle w:val="Style1"/>
        <w:ind w:firstLine="1442"/>
        <w:rPr>
          <w:rFonts w:ascii="Times New Roman" w:hAnsi="Times New Roman"/>
          <w:bCs/>
          <w:iCs/>
          <w:sz w:val="24"/>
          <w:szCs w:val="24"/>
          <w:lang/>
        </w:rPr>
      </w:pPr>
      <w:r w:rsidRPr="00097499">
        <w:rPr>
          <w:rFonts w:ascii="Times New Roman" w:hAnsi="Times New Roman"/>
          <w:sz w:val="24"/>
          <w:szCs w:val="24"/>
          <w:lang/>
        </w:rPr>
        <w:t>П</w:t>
      </w:r>
      <w:r w:rsidRPr="00097499">
        <w:rPr>
          <w:rFonts w:ascii="Times New Roman" w:hAnsi="Times New Roman"/>
          <w:bCs/>
          <w:iCs/>
          <w:sz w:val="24"/>
          <w:szCs w:val="24"/>
        </w:rPr>
        <w:t xml:space="preserve">о схватању Уставног суда, у ситуацији када је </w:t>
      </w:r>
      <w:r>
        <w:rPr>
          <w:rFonts w:ascii="Times New Roman" w:hAnsi="Times New Roman"/>
          <w:bCs/>
          <w:iCs/>
          <w:sz w:val="24"/>
          <w:szCs w:val="24"/>
          <w:lang/>
        </w:rPr>
        <w:t xml:space="preserve">ревизијском пресудом Врховног касационог суда од 15. маја 2013. године поништено као незаконито решење о </w:t>
      </w:r>
      <w:r w:rsidRPr="00612E20">
        <w:rPr>
          <w:rFonts w:ascii="Times New Roman" w:hAnsi="Times New Roman"/>
          <w:bCs/>
          <w:iCs/>
          <w:sz w:val="24"/>
          <w:szCs w:val="24"/>
          <w:lang/>
        </w:rPr>
        <w:t xml:space="preserve">датом </w:t>
      </w:r>
      <w:r>
        <w:rPr>
          <w:rFonts w:ascii="Times New Roman" w:hAnsi="Times New Roman"/>
          <w:bCs/>
          <w:iCs/>
          <w:sz w:val="24"/>
          <w:szCs w:val="24"/>
          <w:lang/>
        </w:rPr>
        <w:t xml:space="preserve">отказу уговора о раду подноситељки, а </w:t>
      </w:r>
      <w:r w:rsidRPr="00EF7122">
        <w:rPr>
          <w:rFonts w:ascii="Times New Roman" w:hAnsi="Times New Roman"/>
          <w:bCs/>
          <w:iCs/>
          <w:sz w:val="24"/>
          <w:szCs w:val="24"/>
          <w:lang/>
        </w:rPr>
        <w:t xml:space="preserve">подноситељка </w:t>
      </w:r>
      <w:r>
        <w:rPr>
          <w:rFonts w:ascii="Times New Roman" w:hAnsi="Times New Roman"/>
          <w:bCs/>
          <w:iCs/>
          <w:sz w:val="24"/>
          <w:szCs w:val="24"/>
          <w:lang/>
        </w:rPr>
        <w:t xml:space="preserve">тражила изгубљену зараду са другим примањима за период од престанка радног односа до 31. децембра 2009. године, те уместо враћања на рад накнаду штете у висини десет зарада, </w:t>
      </w:r>
      <w:r w:rsidRPr="00097499">
        <w:rPr>
          <w:rFonts w:ascii="Times New Roman" w:hAnsi="Times New Roman"/>
          <w:bCs/>
          <w:iCs/>
          <w:sz w:val="24"/>
          <w:szCs w:val="24"/>
        </w:rPr>
        <w:t>нејасно је како је</w:t>
      </w:r>
      <w:r>
        <w:rPr>
          <w:rFonts w:ascii="Times New Roman" w:hAnsi="Times New Roman"/>
          <w:bCs/>
          <w:iCs/>
          <w:sz w:val="24"/>
          <w:szCs w:val="24"/>
          <w:lang/>
        </w:rPr>
        <w:t xml:space="preserve">, и поред правне регулативе из члана 191. Закона о раду, </w:t>
      </w:r>
      <w:r w:rsidRPr="00097499">
        <w:rPr>
          <w:rFonts w:ascii="Times New Roman" w:hAnsi="Times New Roman"/>
          <w:bCs/>
          <w:iCs/>
          <w:sz w:val="24"/>
          <w:szCs w:val="24"/>
        </w:rPr>
        <w:t xml:space="preserve">Апелациони суд у </w:t>
      </w:r>
      <w:r>
        <w:rPr>
          <w:rFonts w:ascii="Times New Roman" w:hAnsi="Times New Roman"/>
          <w:bCs/>
          <w:iCs/>
          <w:sz w:val="24"/>
          <w:szCs w:val="24"/>
          <w:lang/>
        </w:rPr>
        <w:t xml:space="preserve">Новом Саду </w:t>
      </w:r>
      <w:r w:rsidRPr="00097499">
        <w:rPr>
          <w:rFonts w:ascii="Times New Roman" w:hAnsi="Times New Roman"/>
          <w:bCs/>
          <w:iCs/>
          <w:sz w:val="24"/>
          <w:szCs w:val="24"/>
        </w:rPr>
        <w:t xml:space="preserve">у оспореној пресуди </w:t>
      </w:r>
      <w:r>
        <w:rPr>
          <w:rFonts w:ascii="Times New Roman" w:hAnsi="Times New Roman"/>
          <w:bCs/>
          <w:iCs/>
          <w:sz w:val="24"/>
          <w:szCs w:val="24"/>
          <w:lang/>
        </w:rPr>
        <w:t xml:space="preserve">истовремено </w:t>
      </w:r>
      <w:r w:rsidRPr="00097499">
        <w:rPr>
          <w:rFonts w:ascii="Times New Roman" w:hAnsi="Times New Roman"/>
          <w:bCs/>
          <w:iCs/>
          <w:sz w:val="24"/>
          <w:szCs w:val="24"/>
        </w:rPr>
        <w:t>закључио да</w:t>
      </w:r>
      <w:r>
        <w:rPr>
          <w:rFonts w:ascii="Times New Roman" w:hAnsi="Times New Roman"/>
          <w:bCs/>
          <w:iCs/>
          <w:sz w:val="24"/>
          <w:szCs w:val="24"/>
          <w:lang/>
        </w:rPr>
        <w:t xml:space="preserve"> су </w:t>
      </w:r>
      <w:r w:rsidRPr="005E7CB2">
        <w:rPr>
          <w:rFonts w:ascii="Times New Roman" w:hAnsi="Times New Roman"/>
          <w:bCs/>
          <w:iCs/>
          <w:sz w:val="24"/>
          <w:szCs w:val="24"/>
          <w:lang/>
        </w:rPr>
        <w:t>накн</w:t>
      </w:r>
      <w:r>
        <w:rPr>
          <w:rFonts w:ascii="Times New Roman" w:hAnsi="Times New Roman"/>
          <w:bCs/>
          <w:iCs/>
          <w:sz w:val="24"/>
          <w:szCs w:val="24"/>
          <w:lang/>
        </w:rPr>
        <w:t>ада конкретне ш</w:t>
      </w:r>
      <w:r w:rsidRPr="005E7CB2">
        <w:rPr>
          <w:rFonts w:ascii="Times New Roman" w:hAnsi="Times New Roman"/>
          <w:bCs/>
          <w:iCs/>
          <w:sz w:val="24"/>
          <w:szCs w:val="24"/>
          <w:lang/>
        </w:rPr>
        <w:t xml:space="preserve">тете у виду изгубљене зараде и других примања и </w:t>
      </w:r>
      <w:r>
        <w:rPr>
          <w:rFonts w:ascii="Times New Roman" w:hAnsi="Times New Roman"/>
          <w:bCs/>
          <w:iCs/>
          <w:sz w:val="24"/>
          <w:szCs w:val="24"/>
          <w:lang/>
        </w:rPr>
        <w:t>п</w:t>
      </w:r>
      <w:r>
        <w:rPr>
          <w:rFonts w:ascii="Times New Roman" w:hAnsi="Times New Roman"/>
          <w:bCs/>
          <w:iCs/>
          <w:sz w:val="24"/>
          <w:szCs w:val="24"/>
          <w:lang/>
        </w:rPr>
        <w:t>a</w:t>
      </w:r>
      <w:r>
        <w:rPr>
          <w:rFonts w:ascii="Times New Roman" w:hAnsi="Times New Roman"/>
          <w:bCs/>
          <w:iCs/>
          <w:sz w:val="24"/>
          <w:szCs w:val="24"/>
          <w:lang/>
        </w:rPr>
        <w:t xml:space="preserve">ушална </w:t>
      </w:r>
      <w:r w:rsidRPr="005E7CB2">
        <w:rPr>
          <w:rFonts w:ascii="Times New Roman" w:hAnsi="Times New Roman"/>
          <w:bCs/>
          <w:iCs/>
          <w:sz w:val="24"/>
          <w:szCs w:val="24"/>
          <w:lang/>
        </w:rPr>
        <w:t>накнада штете у</w:t>
      </w:r>
      <w:r>
        <w:rPr>
          <w:rFonts w:ascii="Times New Roman" w:hAnsi="Times New Roman"/>
          <w:bCs/>
          <w:iCs/>
          <w:sz w:val="24"/>
          <w:szCs w:val="24"/>
          <w:lang/>
        </w:rPr>
        <w:t xml:space="preserve">место враћања на рад </w:t>
      </w:r>
      <w:r w:rsidRPr="005E7CB2">
        <w:rPr>
          <w:rFonts w:ascii="Times New Roman" w:hAnsi="Times New Roman"/>
          <w:bCs/>
          <w:iCs/>
          <w:sz w:val="24"/>
          <w:szCs w:val="24"/>
          <w:lang/>
        </w:rPr>
        <w:t>два одвојена инс</w:t>
      </w:r>
      <w:r>
        <w:rPr>
          <w:rFonts w:ascii="Times New Roman" w:hAnsi="Times New Roman"/>
          <w:bCs/>
          <w:iCs/>
          <w:sz w:val="24"/>
          <w:szCs w:val="24"/>
          <w:lang/>
        </w:rPr>
        <w:t>т</w:t>
      </w:r>
      <w:r w:rsidRPr="005E7CB2">
        <w:rPr>
          <w:rFonts w:ascii="Times New Roman" w:hAnsi="Times New Roman"/>
          <w:bCs/>
          <w:iCs/>
          <w:sz w:val="24"/>
          <w:szCs w:val="24"/>
          <w:lang/>
        </w:rPr>
        <w:t>итута</w:t>
      </w:r>
      <w:r>
        <w:rPr>
          <w:rFonts w:ascii="Times New Roman" w:hAnsi="Times New Roman"/>
          <w:bCs/>
          <w:iCs/>
          <w:sz w:val="24"/>
          <w:szCs w:val="24"/>
          <w:lang/>
        </w:rPr>
        <w:t xml:space="preserve">, која се не искључују, а да је ипак право на изгубљену зараду и друга примања "ограничио" захтевом запосленог да се врати на рад - из чега је закључио да такво право може припадати оштећеном само за период од дана незаконитог отказа па до дана подношења тужбе у којој није захтевана радноправна реституција. </w:t>
      </w:r>
      <w:r w:rsidRPr="005F2023">
        <w:rPr>
          <w:rFonts w:ascii="Times New Roman" w:hAnsi="Times New Roman"/>
          <w:bCs/>
          <w:iCs/>
          <w:sz w:val="24"/>
          <w:szCs w:val="24"/>
        </w:rPr>
        <w:t xml:space="preserve">Полазећи од разлога датих у образложењу оспорене пресуде, Уставни суд указује да </w:t>
      </w:r>
      <w:r w:rsidRPr="005F2023">
        <w:rPr>
          <w:rFonts w:ascii="Times New Roman" w:hAnsi="Times New Roman"/>
          <w:bCs/>
          <w:iCs/>
          <w:sz w:val="24"/>
          <w:szCs w:val="24"/>
          <w:lang/>
        </w:rPr>
        <w:t>из</w:t>
      </w:r>
      <w:r w:rsidRPr="005F2023">
        <w:rPr>
          <w:rFonts w:ascii="Times New Roman" w:hAnsi="Times New Roman"/>
          <w:bCs/>
          <w:iCs/>
          <w:sz w:val="24"/>
          <w:szCs w:val="24"/>
        </w:rPr>
        <w:t xml:space="preserve"> одред</w:t>
      </w:r>
      <w:r>
        <w:rPr>
          <w:rFonts w:ascii="Times New Roman" w:hAnsi="Times New Roman"/>
          <w:bCs/>
          <w:iCs/>
          <w:sz w:val="24"/>
          <w:szCs w:val="24"/>
          <w:lang/>
        </w:rPr>
        <w:t>а</w:t>
      </w:r>
      <w:r w:rsidRPr="005F2023">
        <w:rPr>
          <w:rFonts w:ascii="Times New Roman" w:hAnsi="Times New Roman"/>
          <w:bCs/>
          <w:iCs/>
          <w:sz w:val="24"/>
          <w:szCs w:val="24"/>
        </w:rPr>
        <w:t>б</w:t>
      </w:r>
      <w:r>
        <w:rPr>
          <w:rFonts w:ascii="Times New Roman" w:hAnsi="Times New Roman"/>
          <w:bCs/>
          <w:iCs/>
          <w:sz w:val="24"/>
          <w:szCs w:val="24"/>
          <w:lang/>
        </w:rPr>
        <w:t>а</w:t>
      </w:r>
      <w:r w:rsidRPr="005F2023">
        <w:rPr>
          <w:rFonts w:ascii="Times New Roman" w:hAnsi="Times New Roman"/>
          <w:bCs/>
          <w:iCs/>
          <w:sz w:val="24"/>
          <w:szCs w:val="24"/>
        </w:rPr>
        <w:t xml:space="preserve"> члана 191. ст. 1</w:t>
      </w:r>
      <w:r w:rsidRPr="005F2023">
        <w:rPr>
          <w:rFonts w:ascii="Times New Roman" w:hAnsi="Times New Roman"/>
          <w:bCs/>
          <w:iCs/>
          <w:sz w:val="24"/>
          <w:szCs w:val="24"/>
          <w:lang/>
        </w:rPr>
        <w:t>, 2.</w:t>
      </w:r>
      <w:r w:rsidRPr="005F2023">
        <w:rPr>
          <w:rFonts w:ascii="Times New Roman" w:hAnsi="Times New Roman"/>
          <w:bCs/>
          <w:iCs/>
          <w:sz w:val="24"/>
          <w:szCs w:val="24"/>
        </w:rPr>
        <w:t xml:space="preserve"> и 4. Закона о раду </w:t>
      </w:r>
      <w:r w:rsidRPr="005F2023">
        <w:rPr>
          <w:rFonts w:ascii="Times New Roman" w:hAnsi="Times New Roman"/>
          <w:bCs/>
          <w:iCs/>
          <w:sz w:val="24"/>
          <w:szCs w:val="24"/>
          <w:lang/>
        </w:rPr>
        <w:t xml:space="preserve">следи да запослени у случају незаконитог отказа има право да захтева враћање </w:t>
      </w:r>
      <w:r>
        <w:rPr>
          <w:rFonts w:ascii="Times New Roman" w:hAnsi="Times New Roman"/>
          <w:bCs/>
          <w:iCs/>
          <w:sz w:val="24"/>
          <w:szCs w:val="24"/>
          <w:lang/>
        </w:rPr>
        <w:t xml:space="preserve">на </w:t>
      </w:r>
      <w:r w:rsidRPr="005F2023">
        <w:rPr>
          <w:rFonts w:ascii="Times New Roman" w:hAnsi="Times New Roman"/>
          <w:bCs/>
          <w:iCs/>
          <w:sz w:val="24"/>
          <w:szCs w:val="24"/>
          <w:lang/>
        </w:rPr>
        <w:t>рад, исплату штете у висини изгубљене зараде и других примања, као и да уместо враћања на рад може да захтева</w:t>
      </w:r>
      <w:r>
        <w:rPr>
          <w:rFonts w:ascii="Times New Roman" w:hAnsi="Times New Roman"/>
          <w:bCs/>
          <w:iCs/>
          <w:sz w:val="24"/>
          <w:szCs w:val="24"/>
          <w:lang/>
        </w:rPr>
        <w:t xml:space="preserve"> накнаду штете у висини највише </w:t>
      </w:r>
      <w:r w:rsidRPr="005F2023">
        <w:rPr>
          <w:rFonts w:ascii="Times New Roman" w:hAnsi="Times New Roman"/>
          <w:bCs/>
          <w:iCs/>
          <w:sz w:val="24"/>
          <w:szCs w:val="24"/>
          <w:lang/>
        </w:rPr>
        <w:t>18 зарада.</w:t>
      </w:r>
      <w:r w:rsidRPr="005F2023">
        <w:rPr>
          <w:rFonts w:ascii="Times New Roman" w:hAnsi="Times New Roman"/>
          <w:bCs/>
          <w:iCs/>
          <w:sz w:val="24"/>
          <w:szCs w:val="24"/>
        </w:rPr>
        <w:t xml:space="preserve"> По налажењу Уставног суда, у случају који је предвиђен чланом 191. став 2. Закона о раду, штета коју је запослени претрпео огледа се у неостваривању зараде због незаконитог отказа, па овај вид накнаде штете има за циљ успостављање </w:t>
      </w:r>
      <w:r>
        <w:rPr>
          <w:rFonts w:ascii="Times New Roman" w:hAnsi="Times New Roman"/>
          <w:bCs/>
          <w:iCs/>
          <w:sz w:val="24"/>
          <w:szCs w:val="24"/>
          <w:lang/>
        </w:rPr>
        <w:t xml:space="preserve">имовинског </w:t>
      </w:r>
      <w:r w:rsidRPr="005F2023">
        <w:rPr>
          <w:rFonts w:ascii="Times New Roman" w:hAnsi="Times New Roman"/>
          <w:bCs/>
          <w:iCs/>
          <w:sz w:val="24"/>
          <w:szCs w:val="24"/>
        </w:rPr>
        <w:t xml:space="preserve">стања које је постојало пре него што је штета наступила. С друге стране, накнада штете која је </w:t>
      </w:r>
      <w:r w:rsidRPr="005F2023">
        <w:rPr>
          <w:rFonts w:ascii="Times New Roman" w:hAnsi="Times New Roman"/>
          <w:bCs/>
          <w:iCs/>
          <w:sz w:val="24"/>
          <w:szCs w:val="24"/>
          <w:lang/>
        </w:rPr>
        <w:t xml:space="preserve">прописана </w:t>
      </w:r>
      <w:r w:rsidRPr="005F2023">
        <w:rPr>
          <w:rFonts w:ascii="Times New Roman" w:hAnsi="Times New Roman"/>
          <w:bCs/>
          <w:iCs/>
          <w:sz w:val="24"/>
          <w:szCs w:val="24"/>
        </w:rPr>
        <w:t>одредбом члана 191. став 4. Закона о раду, по оцени Уставног суда, и</w:t>
      </w:r>
      <w:r>
        <w:rPr>
          <w:rFonts w:ascii="Times New Roman" w:hAnsi="Times New Roman"/>
          <w:bCs/>
          <w:iCs/>
          <w:sz w:val="24"/>
          <w:szCs w:val="24"/>
        </w:rPr>
        <w:t xml:space="preserve">ма други циљ - она супституише </w:t>
      </w:r>
      <w:r w:rsidRPr="005F2023">
        <w:rPr>
          <w:rFonts w:ascii="Times New Roman" w:hAnsi="Times New Roman"/>
          <w:bCs/>
          <w:iCs/>
          <w:sz w:val="24"/>
          <w:szCs w:val="24"/>
        </w:rPr>
        <w:t>право запосленог на враћање на рад, јер обавеза послодавца на исплату накнаде штете у износу од највише 18 зарада постоји искључиво у случају када запослени такав захтев истакне</w:t>
      </w:r>
      <w:r w:rsidRPr="005F2023">
        <w:rPr>
          <w:rFonts w:ascii="Times New Roman" w:hAnsi="Times New Roman"/>
          <w:bCs/>
          <w:iCs/>
          <w:sz w:val="24"/>
          <w:szCs w:val="24"/>
          <w:lang/>
        </w:rPr>
        <w:t>,</w:t>
      </w:r>
      <w:r w:rsidRPr="005F2023">
        <w:rPr>
          <w:rFonts w:ascii="Times New Roman" w:hAnsi="Times New Roman"/>
          <w:bCs/>
          <w:iCs/>
          <w:sz w:val="24"/>
          <w:szCs w:val="24"/>
        </w:rPr>
        <w:t xml:space="preserve"> а не захтева враћање на рад. По схватању Уставног суда, овај вид накнаде штете нема за циљ успостављање стања које је постојало пре настанка штете</w:t>
      </w:r>
      <w:r>
        <w:rPr>
          <w:rFonts w:ascii="Times New Roman" w:hAnsi="Times New Roman"/>
          <w:bCs/>
          <w:iCs/>
          <w:sz w:val="24"/>
          <w:szCs w:val="24"/>
          <w:lang/>
        </w:rPr>
        <w:t>, већ се на тај начин послодавац ослобађа обавезе да врати запосленог на рад ако овај на томе не инсистира и ако му исплати одговарајући новчани износ чија је горња граница прописана законом</w:t>
      </w:r>
      <w:r w:rsidRPr="005F2023">
        <w:rPr>
          <w:rFonts w:ascii="Times New Roman" w:hAnsi="Times New Roman"/>
          <w:bCs/>
          <w:iCs/>
          <w:sz w:val="24"/>
          <w:szCs w:val="24"/>
        </w:rPr>
        <w:t xml:space="preserve">. Стога, по оцени Уставног суда, одредбе члана 191. ст. 2. и 4. Закона о раду никако не упућују на закључак да </w:t>
      </w:r>
      <w:r w:rsidRPr="005F2023">
        <w:rPr>
          <w:rFonts w:ascii="Times New Roman" w:hAnsi="Times New Roman"/>
          <w:bCs/>
          <w:iCs/>
          <w:sz w:val="24"/>
          <w:szCs w:val="24"/>
          <w:lang/>
        </w:rPr>
        <w:t xml:space="preserve">је један вид накнаде штете - изгубљене зараде и његов </w:t>
      </w:r>
      <w:r>
        <w:rPr>
          <w:rFonts w:ascii="Times New Roman" w:hAnsi="Times New Roman"/>
          <w:bCs/>
          <w:iCs/>
          <w:sz w:val="24"/>
          <w:szCs w:val="24"/>
          <w:lang/>
        </w:rPr>
        <w:t xml:space="preserve">пуни </w:t>
      </w:r>
      <w:r w:rsidRPr="005F2023">
        <w:rPr>
          <w:rFonts w:ascii="Times New Roman" w:hAnsi="Times New Roman"/>
          <w:bCs/>
          <w:iCs/>
          <w:sz w:val="24"/>
          <w:szCs w:val="24"/>
          <w:lang/>
        </w:rPr>
        <w:t>обим</w:t>
      </w:r>
      <w:r>
        <w:rPr>
          <w:rFonts w:ascii="Times New Roman" w:hAnsi="Times New Roman"/>
          <w:bCs/>
          <w:iCs/>
          <w:sz w:val="24"/>
          <w:szCs w:val="24"/>
          <w:lang/>
        </w:rPr>
        <w:t>,</w:t>
      </w:r>
      <w:r w:rsidRPr="005F2023">
        <w:rPr>
          <w:rFonts w:ascii="Times New Roman" w:hAnsi="Times New Roman"/>
          <w:bCs/>
          <w:iCs/>
          <w:sz w:val="24"/>
          <w:szCs w:val="24"/>
          <w:lang/>
        </w:rPr>
        <w:t xml:space="preserve"> условљен </w:t>
      </w:r>
      <w:r>
        <w:rPr>
          <w:rFonts w:ascii="Times New Roman" w:hAnsi="Times New Roman"/>
          <w:bCs/>
          <w:iCs/>
          <w:sz w:val="24"/>
          <w:szCs w:val="24"/>
          <w:lang/>
        </w:rPr>
        <w:t>или ограничен (не)</w:t>
      </w:r>
      <w:r w:rsidRPr="005F2023">
        <w:rPr>
          <w:rFonts w:ascii="Times New Roman" w:hAnsi="Times New Roman"/>
          <w:bCs/>
          <w:iCs/>
          <w:sz w:val="24"/>
          <w:szCs w:val="24"/>
          <w:lang/>
        </w:rPr>
        <w:t>тражењем другог</w:t>
      </w:r>
      <w:r>
        <w:rPr>
          <w:rFonts w:ascii="Times New Roman" w:hAnsi="Times New Roman"/>
          <w:bCs/>
          <w:iCs/>
          <w:sz w:val="24"/>
          <w:szCs w:val="24"/>
          <w:lang/>
        </w:rPr>
        <w:t xml:space="preserve"> - паушалног</w:t>
      </w:r>
      <w:r w:rsidRPr="005F2023">
        <w:rPr>
          <w:rFonts w:ascii="Times New Roman" w:hAnsi="Times New Roman"/>
          <w:bCs/>
          <w:iCs/>
          <w:sz w:val="24"/>
          <w:szCs w:val="24"/>
          <w:lang/>
        </w:rPr>
        <w:t xml:space="preserve"> вида </w:t>
      </w:r>
      <w:r w:rsidRPr="005F2023">
        <w:rPr>
          <w:rFonts w:ascii="Times New Roman" w:hAnsi="Times New Roman"/>
          <w:bCs/>
          <w:iCs/>
          <w:sz w:val="24"/>
          <w:szCs w:val="24"/>
        </w:rPr>
        <w:t xml:space="preserve">накнаде штете, будући да је намера законодавца била да </w:t>
      </w:r>
      <w:r>
        <w:rPr>
          <w:rFonts w:ascii="Times New Roman" w:hAnsi="Times New Roman"/>
          <w:bCs/>
          <w:iCs/>
          <w:sz w:val="24"/>
          <w:szCs w:val="24"/>
          <w:lang/>
        </w:rPr>
        <w:t>осим</w:t>
      </w:r>
      <w:r w:rsidRPr="005F2023">
        <w:rPr>
          <w:rFonts w:ascii="Times New Roman" w:hAnsi="Times New Roman"/>
          <w:bCs/>
          <w:iCs/>
          <w:sz w:val="24"/>
          <w:szCs w:val="24"/>
        </w:rPr>
        <w:t xml:space="preserve"> </w:t>
      </w:r>
      <w:r>
        <w:rPr>
          <w:rFonts w:ascii="Times New Roman" w:hAnsi="Times New Roman"/>
          <w:bCs/>
          <w:iCs/>
          <w:sz w:val="24"/>
          <w:szCs w:val="24"/>
          <w:lang/>
        </w:rPr>
        <w:t xml:space="preserve">права на </w:t>
      </w:r>
      <w:r w:rsidRPr="005F2023">
        <w:rPr>
          <w:rFonts w:ascii="Times New Roman" w:hAnsi="Times New Roman"/>
          <w:bCs/>
          <w:iCs/>
          <w:sz w:val="24"/>
          <w:szCs w:val="24"/>
        </w:rPr>
        <w:t>реинтеграциј</w:t>
      </w:r>
      <w:r>
        <w:rPr>
          <w:rFonts w:ascii="Times New Roman" w:hAnsi="Times New Roman"/>
          <w:bCs/>
          <w:iCs/>
          <w:sz w:val="24"/>
          <w:szCs w:val="24"/>
          <w:lang/>
        </w:rPr>
        <w:t>у</w:t>
      </w:r>
      <w:r w:rsidRPr="005F2023">
        <w:rPr>
          <w:rFonts w:ascii="Times New Roman" w:hAnsi="Times New Roman"/>
          <w:bCs/>
          <w:iCs/>
          <w:sz w:val="24"/>
          <w:szCs w:val="24"/>
        </w:rPr>
        <w:t xml:space="preserve"> запосленог</w:t>
      </w:r>
      <w:r>
        <w:rPr>
          <w:rFonts w:ascii="Times New Roman" w:hAnsi="Times New Roman"/>
          <w:bCs/>
          <w:iCs/>
          <w:sz w:val="24"/>
          <w:szCs w:val="24"/>
          <w:lang/>
        </w:rPr>
        <w:t>, истом</w:t>
      </w:r>
      <w:r w:rsidRPr="005F2023">
        <w:rPr>
          <w:rFonts w:ascii="Times New Roman" w:hAnsi="Times New Roman"/>
          <w:bCs/>
          <w:iCs/>
          <w:sz w:val="24"/>
          <w:szCs w:val="24"/>
        </w:rPr>
        <w:t xml:space="preserve"> да </w:t>
      </w:r>
      <w:r>
        <w:rPr>
          <w:rFonts w:ascii="Times New Roman" w:hAnsi="Times New Roman"/>
          <w:bCs/>
          <w:iCs/>
          <w:sz w:val="24"/>
          <w:szCs w:val="24"/>
          <w:lang/>
        </w:rPr>
        <w:t xml:space="preserve">(супститутивну) </w:t>
      </w:r>
      <w:r w:rsidRPr="005F2023">
        <w:rPr>
          <w:rFonts w:ascii="Times New Roman" w:hAnsi="Times New Roman"/>
          <w:bCs/>
          <w:iCs/>
          <w:sz w:val="24"/>
          <w:szCs w:val="24"/>
        </w:rPr>
        <w:t xml:space="preserve">могућност остваривања права на </w:t>
      </w:r>
      <w:r>
        <w:rPr>
          <w:rFonts w:ascii="Times New Roman" w:hAnsi="Times New Roman"/>
          <w:bCs/>
          <w:iCs/>
          <w:sz w:val="24"/>
          <w:szCs w:val="24"/>
          <w:lang/>
        </w:rPr>
        <w:t xml:space="preserve">лимитирану </w:t>
      </w:r>
      <w:r w:rsidRPr="005F2023">
        <w:rPr>
          <w:rFonts w:ascii="Times New Roman" w:hAnsi="Times New Roman"/>
          <w:bCs/>
          <w:iCs/>
          <w:sz w:val="24"/>
          <w:szCs w:val="24"/>
        </w:rPr>
        <w:t>накнаду штете уместо враћања на рад</w:t>
      </w:r>
      <w:r w:rsidRPr="005F2023">
        <w:rPr>
          <w:rFonts w:ascii="Times New Roman" w:hAnsi="Times New Roman"/>
          <w:bCs/>
          <w:iCs/>
          <w:sz w:val="24"/>
          <w:szCs w:val="24"/>
          <w:lang/>
        </w:rPr>
        <w:t>, ако он то не жели</w:t>
      </w:r>
      <w:r>
        <w:rPr>
          <w:rFonts w:ascii="Times New Roman" w:hAnsi="Times New Roman"/>
          <w:bCs/>
          <w:iCs/>
          <w:sz w:val="24"/>
          <w:szCs w:val="24"/>
          <w:lang/>
        </w:rPr>
        <w:t>, а што по правилу кореспондира са интересом послодавца</w:t>
      </w:r>
      <w:r w:rsidRPr="005F2023">
        <w:rPr>
          <w:rFonts w:ascii="Times New Roman" w:hAnsi="Times New Roman"/>
          <w:bCs/>
          <w:iCs/>
          <w:sz w:val="24"/>
          <w:szCs w:val="24"/>
        </w:rPr>
        <w:t>.</w:t>
      </w:r>
      <w:r>
        <w:rPr>
          <w:rFonts w:ascii="Times New Roman" w:hAnsi="Times New Roman"/>
          <w:bCs/>
          <w:iCs/>
          <w:sz w:val="24"/>
          <w:szCs w:val="24"/>
          <w:lang/>
        </w:rPr>
        <w:t xml:space="preserve"> Право отпуштеног радника на потпуну репарацију законодавац је везао за правноснажно утврђење да је запосленом незаконито престао радни однос, а никако га није ограничио до дана подношења тужбе у којој није захтевано враћање на рад - коју чињеницу су, као услов за наступање свих наведених правних последица незаконитог престанка радног односа, пренебрегли и првостепени и другостепени суд у конкретном случају код својих правних закључака. </w:t>
      </w:r>
      <w:r w:rsidRPr="00DD3C31">
        <w:rPr>
          <w:rFonts w:ascii="Times New Roman" w:hAnsi="Times New Roman"/>
          <w:bCs/>
          <w:iCs/>
          <w:sz w:val="24"/>
          <w:szCs w:val="24"/>
        </w:rPr>
        <w:t>Имајући у виду све напред изложено</w:t>
      </w:r>
      <w:r w:rsidRPr="00DD3C31">
        <w:rPr>
          <w:rFonts w:ascii="Times New Roman" w:hAnsi="Times New Roman"/>
          <w:bCs/>
          <w:iCs/>
          <w:sz w:val="24"/>
          <w:szCs w:val="24"/>
          <w:lang/>
        </w:rPr>
        <w:t xml:space="preserve">, </w:t>
      </w:r>
      <w:r w:rsidRPr="00DD3C31">
        <w:rPr>
          <w:rFonts w:ascii="Times New Roman" w:hAnsi="Times New Roman"/>
          <w:bCs/>
          <w:iCs/>
          <w:sz w:val="24"/>
          <w:szCs w:val="24"/>
        </w:rPr>
        <w:t xml:space="preserve">Уставни суд је оценио да је начин на који је Апелациони суд у </w:t>
      </w:r>
      <w:r>
        <w:rPr>
          <w:rFonts w:ascii="Times New Roman" w:hAnsi="Times New Roman"/>
          <w:bCs/>
          <w:iCs/>
          <w:sz w:val="24"/>
          <w:szCs w:val="24"/>
          <w:lang/>
        </w:rPr>
        <w:t>Новом Саду</w:t>
      </w:r>
      <w:r w:rsidRPr="00DD3C31">
        <w:rPr>
          <w:rFonts w:ascii="Times New Roman" w:hAnsi="Times New Roman"/>
          <w:bCs/>
          <w:iCs/>
          <w:sz w:val="24"/>
          <w:szCs w:val="24"/>
        </w:rPr>
        <w:t xml:space="preserve"> протумачио и применио материјално право произвољан, те самим тим и уставноправно неприхватљив.</w:t>
      </w:r>
    </w:p>
    <w:p w:rsidR="004F043C" w:rsidRDefault="004F043C" w:rsidP="0013172E">
      <w:pPr>
        <w:pStyle w:val="Style1"/>
        <w:ind w:firstLine="1442"/>
        <w:rPr>
          <w:rFonts w:ascii="Times New Roman" w:hAnsi="Times New Roman"/>
          <w:bCs/>
          <w:iCs/>
          <w:sz w:val="24"/>
          <w:szCs w:val="24"/>
          <w:lang w:val="ru-RU"/>
        </w:rPr>
      </w:pPr>
      <w:r>
        <w:rPr>
          <w:rFonts w:ascii="Times New Roman" w:hAnsi="Times New Roman"/>
          <w:bCs/>
          <w:iCs/>
          <w:sz w:val="24"/>
          <w:szCs w:val="24"/>
          <w:lang w:val="ru-RU"/>
        </w:rPr>
        <w:t>Стога је</w:t>
      </w:r>
      <w:r w:rsidRPr="00DD3C31">
        <w:rPr>
          <w:rFonts w:ascii="Times New Roman" w:hAnsi="Times New Roman"/>
          <w:bCs/>
          <w:iCs/>
          <w:sz w:val="24"/>
          <w:szCs w:val="24"/>
          <w:lang w:val="ru-RU"/>
        </w:rPr>
        <w:t xml:space="preserve"> Уставни суд утврдио да је оспореном пресудом</w:t>
      </w:r>
      <w:r>
        <w:rPr>
          <w:rFonts w:ascii="Times New Roman" w:hAnsi="Times New Roman"/>
          <w:bCs/>
          <w:iCs/>
          <w:sz w:val="24"/>
          <w:szCs w:val="24"/>
          <w:lang w:val="ru-RU"/>
        </w:rPr>
        <w:t xml:space="preserve"> којо</w:t>
      </w:r>
      <w:r w:rsidRPr="00DD3C31">
        <w:rPr>
          <w:rFonts w:ascii="Times New Roman" w:hAnsi="Times New Roman"/>
          <w:bCs/>
          <w:iCs/>
          <w:sz w:val="24"/>
          <w:szCs w:val="24"/>
          <w:lang w:val="ru-RU"/>
        </w:rPr>
        <w:t xml:space="preserve">м је </w:t>
      </w:r>
      <w:r>
        <w:rPr>
          <w:rFonts w:ascii="Times New Roman" w:hAnsi="Times New Roman"/>
          <w:bCs/>
          <w:iCs/>
          <w:sz w:val="24"/>
          <w:szCs w:val="24"/>
          <w:lang w:val="ru-RU"/>
        </w:rPr>
        <w:t xml:space="preserve">правноснажно </w:t>
      </w:r>
      <w:r w:rsidRPr="00DD3C31">
        <w:rPr>
          <w:rFonts w:ascii="Times New Roman" w:hAnsi="Times New Roman"/>
          <w:bCs/>
          <w:iCs/>
          <w:sz w:val="24"/>
          <w:szCs w:val="24"/>
          <w:lang w:val="ru-RU"/>
        </w:rPr>
        <w:t>одлучено о праву подноси</w:t>
      </w:r>
      <w:r>
        <w:rPr>
          <w:rFonts w:ascii="Times New Roman" w:hAnsi="Times New Roman"/>
          <w:bCs/>
          <w:iCs/>
          <w:sz w:val="24"/>
          <w:szCs w:val="24"/>
          <w:lang w:val="ru-RU"/>
        </w:rPr>
        <w:t>тељке</w:t>
      </w:r>
      <w:r w:rsidRPr="00DD3C31">
        <w:rPr>
          <w:rFonts w:ascii="Times New Roman" w:hAnsi="Times New Roman"/>
          <w:bCs/>
          <w:iCs/>
          <w:sz w:val="24"/>
          <w:szCs w:val="24"/>
          <w:lang w:val="ru-RU"/>
        </w:rPr>
        <w:t xml:space="preserve"> на накнаду штете (</w:t>
      </w:r>
      <w:r>
        <w:rPr>
          <w:rFonts w:ascii="Times New Roman" w:hAnsi="Times New Roman"/>
          <w:bCs/>
          <w:iCs/>
          <w:sz w:val="24"/>
          <w:szCs w:val="24"/>
          <w:lang w:val="ru-RU"/>
        </w:rPr>
        <w:t xml:space="preserve">за </w:t>
      </w:r>
      <w:r w:rsidRPr="00DD3C31">
        <w:rPr>
          <w:rFonts w:ascii="Times New Roman" w:hAnsi="Times New Roman"/>
          <w:bCs/>
          <w:iCs/>
          <w:sz w:val="24"/>
          <w:szCs w:val="24"/>
          <w:lang w:val="ru-RU"/>
        </w:rPr>
        <w:t>оба вида), повређено право подноси</w:t>
      </w:r>
      <w:r>
        <w:rPr>
          <w:rFonts w:ascii="Times New Roman" w:hAnsi="Times New Roman"/>
          <w:bCs/>
          <w:iCs/>
          <w:sz w:val="24"/>
          <w:szCs w:val="24"/>
          <w:lang w:val="ru-RU"/>
        </w:rPr>
        <w:t>тељке</w:t>
      </w:r>
      <w:r w:rsidRPr="00DD3C31">
        <w:rPr>
          <w:rFonts w:ascii="Times New Roman" w:hAnsi="Times New Roman"/>
          <w:bCs/>
          <w:iCs/>
          <w:sz w:val="24"/>
          <w:szCs w:val="24"/>
          <w:lang w:val="ru-RU"/>
        </w:rPr>
        <w:t xml:space="preserve"> уставне жалбе на правично суђење, те је уставну жалбу у овом делу усвојио,</w:t>
      </w:r>
      <w:r w:rsidRPr="00DD3C31">
        <w:rPr>
          <w:rFonts w:ascii="Times New Roman" w:hAnsi="Times New Roman"/>
          <w:bCs/>
          <w:iCs/>
          <w:sz w:val="24"/>
          <w:szCs w:val="24"/>
        </w:rPr>
        <w:t xml:space="preserve"> </w:t>
      </w:r>
      <w:r w:rsidRPr="00DD3C31">
        <w:rPr>
          <w:rFonts w:ascii="Times New Roman" w:hAnsi="Times New Roman"/>
          <w:bCs/>
          <w:iCs/>
          <w:sz w:val="24"/>
          <w:szCs w:val="24"/>
          <w:lang w:val="ru-RU"/>
        </w:rPr>
        <w:t xml:space="preserve">сагласно одредби члана 89. став 1. Закона о Уставном суду </w:t>
      </w:r>
      <w:r w:rsidRPr="00635AD2">
        <w:rPr>
          <w:rFonts w:ascii="Times New Roman" w:hAnsi="Times New Roman"/>
          <w:bCs/>
          <w:iCs/>
          <w:sz w:val="24"/>
          <w:szCs w:val="24"/>
        </w:rPr>
        <w:t>(„Службени гласник РС“, бр. 109/07</w:t>
      </w:r>
      <w:r w:rsidRPr="00635AD2">
        <w:rPr>
          <w:rFonts w:ascii="Times New Roman" w:hAnsi="Times New Roman"/>
          <w:bCs/>
          <w:iCs/>
          <w:sz w:val="24"/>
          <w:szCs w:val="24"/>
          <w:lang w:val="en-US"/>
        </w:rPr>
        <w:t xml:space="preserve">, </w:t>
      </w:r>
      <w:r w:rsidRPr="00635AD2">
        <w:rPr>
          <w:rFonts w:ascii="Times New Roman" w:hAnsi="Times New Roman"/>
          <w:bCs/>
          <w:iCs/>
          <w:sz w:val="24"/>
          <w:szCs w:val="24"/>
        </w:rPr>
        <w:t>99/11</w:t>
      </w:r>
      <w:r w:rsidRPr="00635AD2">
        <w:rPr>
          <w:rFonts w:ascii="Times New Roman" w:hAnsi="Times New Roman"/>
          <w:bCs/>
          <w:iCs/>
          <w:sz w:val="24"/>
          <w:szCs w:val="24"/>
          <w:lang w:val="en-US"/>
        </w:rPr>
        <w:t xml:space="preserve"> и 18/13 - Одлука УС</w:t>
      </w:r>
      <w:r w:rsidRPr="00635AD2">
        <w:rPr>
          <w:rFonts w:ascii="Times New Roman" w:hAnsi="Times New Roman"/>
          <w:bCs/>
          <w:iCs/>
          <w:sz w:val="24"/>
          <w:szCs w:val="24"/>
          <w:lang/>
        </w:rPr>
        <w:t xml:space="preserve">, </w:t>
      </w:r>
      <w:r w:rsidRPr="00635AD2">
        <w:rPr>
          <w:rFonts w:ascii="Times New Roman" w:hAnsi="Times New Roman"/>
          <w:bCs/>
          <w:iCs/>
          <w:sz w:val="24"/>
          <w:szCs w:val="24"/>
        </w:rPr>
        <w:t xml:space="preserve">40/15 </w:t>
      </w:r>
      <w:r>
        <w:rPr>
          <w:rFonts w:ascii="Times New Roman" w:hAnsi="Times New Roman"/>
          <w:bCs/>
          <w:iCs/>
          <w:sz w:val="24"/>
          <w:szCs w:val="24"/>
          <w:lang/>
        </w:rPr>
        <w:t xml:space="preserve">- </w:t>
      </w:r>
      <w:r w:rsidRPr="00635AD2">
        <w:rPr>
          <w:rFonts w:ascii="Times New Roman" w:hAnsi="Times New Roman"/>
          <w:bCs/>
          <w:iCs/>
          <w:sz w:val="24"/>
          <w:szCs w:val="24"/>
        </w:rPr>
        <w:t>др. закон и 103/15),</w:t>
      </w:r>
      <w:r w:rsidRPr="00DD3C31">
        <w:rPr>
          <w:rFonts w:ascii="Times New Roman" w:hAnsi="Times New Roman"/>
          <w:bCs/>
          <w:iCs/>
          <w:sz w:val="24"/>
          <w:szCs w:val="24"/>
          <w:lang w:val="ru-RU"/>
        </w:rPr>
        <w:t xml:space="preserve"> и одлучио као у </w:t>
      </w:r>
      <w:r>
        <w:rPr>
          <w:rFonts w:ascii="Times New Roman" w:hAnsi="Times New Roman"/>
          <w:bCs/>
          <w:iCs/>
          <w:sz w:val="24"/>
          <w:szCs w:val="24"/>
          <w:lang w:val="ru-RU"/>
        </w:rPr>
        <w:t>тачки</w:t>
      </w:r>
      <w:r w:rsidRPr="00DD3C31">
        <w:rPr>
          <w:rFonts w:ascii="Times New Roman" w:hAnsi="Times New Roman"/>
          <w:bCs/>
          <w:iCs/>
          <w:sz w:val="24"/>
          <w:szCs w:val="24"/>
          <w:lang w:val="ru-RU"/>
        </w:rPr>
        <w:t xml:space="preserve"> 1. изреке.</w:t>
      </w:r>
    </w:p>
    <w:p w:rsidR="004F043C" w:rsidRPr="001C075C" w:rsidRDefault="004F043C" w:rsidP="0013172E">
      <w:pPr>
        <w:pStyle w:val="Style1"/>
        <w:ind w:firstLine="1442"/>
        <w:rPr>
          <w:rFonts w:ascii="Times New Roman" w:hAnsi="Times New Roman"/>
          <w:bCs/>
          <w:iCs/>
          <w:sz w:val="24"/>
          <w:szCs w:val="24"/>
          <w:lang/>
        </w:rPr>
      </w:pPr>
      <w:r w:rsidRPr="001C075C">
        <w:rPr>
          <w:rFonts w:ascii="Times New Roman" w:hAnsi="Times New Roman"/>
          <w:bCs/>
          <w:iCs/>
          <w:sz w:val="24"/>
          <w:szCs w:val="24"/>
          <w:lang w:val="en-US"/>
        </w:rPr>
        <w:t xml:space="preserve">Уставни суд је оценио да се штетне последице </w:t>
      </w:r>
      <w:r w:rsidRPr="001C075C">
        <w:rPr>
          <w:rFonts w:ascii="Times New Roman" w:hAnsi="Times New Roman"/>
          <w:bCs/>
          <w:iCs/>
          <w:sz w:val="24"/>
          <w:szCs w:val="24"/>
        </w:rPr>
        <w:t>настале</w:t>
      </w:r>
      <w:r w:rsidRPr="001C075C">
        <w:rPr>
          <w:rFonts w:ascii="Times New Roman" w:hAnsi="Times New Roman"/>
          <w:bCs/>
          <w:iCs/>
          <w:sz w:val="24"/>
          <w:szCs w:val="24"/>
          <w:lang w:val="en-US"/>
        </w:rPr>
        <w:t xml:space="preserve"> повредом права на правично суђење могу отклонити једино поништајем</w:t>
      </w:r>
      <w:r w:rsidRPr="001C075C">
        <w:rPr>
          <w:rFonts w:ascii="Times New Roman" w:hAnsi="Times New Roman"/>
          <w:bCs/>
          <w:iCs/>
          <w:sz w:val="24"/>
          <w:szCs w:val="24"/>
        </w:rPr>
        <w:t xml:space="preserve"> оспорене</w:t>
      </w:r>
      <w:r w:rsidRPr="001C075C">
        <w:rPr>
          <w:rFonts w:ascii="Times New Roman" w:hAnsi="Times New Roman"/>
          <w:bCs/>
          <w:iCs/>
          <w:sz w:val="24"/>
          <w:szCs w:val="24"/>
          <w:lang w:val="en-US"/>
        </w:rPr>
        <w:t xml:space="preserve"> пресуде </w:t>
      </w:r>
      <w:r w:rsidRPr="001C075C">
        <w:rPr>
          <w:rFonts w:ascii="Times New Roman" w:hAnsi="Times New Roman"/>
          <w:bCs/>
          <w:iCs/>
          <w:sz w:val="24"/>
          <w:szCs w:val="24"/>
        </w:rPr>
        <w:t xml:space="preserve">Апелационог суда у </w:t>
      </w:r>
      <w:r w:rsidRPr="001C075C">
        <w:rPr>
          <w:rFonts w:ascii="Times New Roman" w:hAnsi="Times New Roman"/>
          <w:bCs/>
          <w:iCs/>
          <w:sz w:val="24"/>
          <w:szCs w:val="24"/>
          <w:lang/>
        </w:rPr>
        <w:t xml:space="preserve">Новом Саду </w:t>
      </w:r>
      <w:r w:rsidRPr="001C075C">
        <w:rPr>
          <w:rFonts w:ascii="Times New Roman" w:hAnsi="Times New Roman"/>
          <w:bCs/>
          <w:iCs/>
          <w:sz w:val="24"/>
          <w:szCs w:val="24"/>
        </w:rPr>
        <w:t>Гж</w:t>
      </w:r>
      <w:r w:rsidRPr="001C075C">
        <w:rPr>
          <w:rFonts w:ascii="Times New Roman" w:hAnsi="Times New Roman"/>
          <w:bCs/>
          <w:iCs/>
          <w:sz w:val="24"/>
          <w:szCs w:val="24"/>
          <w:lang/>
        </w:rPr>
        <w:t>1</w:t>
      </w:r>
      <w:r w:rsidRPr="001C075C">
        <w:rPr>
          <w:rFonts w:ascii="Times New Roman" w:hAnsi="Times New Roman"/>
          <w:bCs/>
          <w:iCs/>
          <w:sz w:val="24"/>
          <w:szCs w:val="24"/>
        </w:rPr>
        <w:t xml:space="preserve">. </w:t>
      </w:r>
      <w:r w:rsidRPr="001C075C">
        <w:rPr>
          <w:rFonts w:ascii="Times New Roman" w:hAnsi="Times New Roman"/>
          <w:bCs/>
          <w:iCs/>
          <w:sz w:val="24"/>
          <w:szCs w:val="24"/>
          <w:lang/>
        </w:rPr>
        <w:t>1886</w:t>
      </w:r>
      <w:r w:rsidRPr="001C075C">
        <w:rPr>
          <w:rFonts w:ascii="Times New Roman" w:hAnsi="Times New Roman"/>
          <w:bCs/>
          <w:iCs/>
          <w:sz w:val="24"/>
          <w:szCs w:val="24"/>
        </w:rPr>
        <w:t>/1</w:t>
      </w:r>
      <w:r w:rsidRPr="001C075C">
        <w:rPr>
          <w:rFonts w:ascii="Times New Roman" w:hAnsi="Times New Roman"/>
          <w:bCs/>
          <w:iCs/>
          <w:sz w:val="24"/>
          <w:szCs w:val="24"/>
          <w:lang/>
        </w:rPr>
        <w:t>4</w:t>
      </w:r>
      <w:r w:rsidRPr="001C075C">
        <w:rPr>
          <w:rFonts w:ascii="Times New Roman" w:hAnsi="Times New Roman"/>
          <w:bCs/>
          <w:iCs/>
          <w:sz w:val="24"/>
          <w:szCs w:val="24"/>
        </w:rPr>
        <w:t xml:space="preserve"> од </w:t>
      </w:r>
      <w:r w:rsidRPr="001C075C">
        <w:rPr>
          <w:rFonts w:ascii="Times New Roman" w:hAnsi="Times New Roman"/>
          <w:bCs/>
          <w:iCs/>
          <w:sz w:val="24"/>
          <w:szCs w:val="24"/>
          <w:lang/>
        </w:rPr>
        <w:t>14</w:t>
      </w:r>
      <w:r w:rsidRPr="001C075C">
        <w:rPr>
          <w:rFonts w:ascii="Times New Roman" w:hAnsi="Times New Roman"/>
          <w:bCs/>
          <w:iCs/>
          <w:sz w:val="24"/>
          <w:szCs w:val="24"/>
        </w:rPr>
        <w:t xml:space="preserve">. </w:t>
      </w:r>
      <w:r w:rsidRPr="001C075C">
        <w:rPr>
          <w:rFonts w:ascii="Times New Roman" w:hAnsi="Times New Roman"/>
          <w:bCs/>
          <w:iCs/>
          <w:sz w:val="24"/>
          <w:szCs w:val="24"/>
          <w:lang/>
        </w:rPr>
        <w:t xml:space="preserve">јула </w:t>
      </w:r>
      <w:r w:rsidRPr="001C075C">
        <w:rPr>
          <w:rFonts w:ascii="Times New Roman" w:hAnsi="Times New Roman"/>
          <w:bCs/>
          <w:iCs/>
          <w:sz w:val="24"/>
          <w:szCs w:val="24"/>
        </w:rPr>
        <w:t>201</w:t>
      </w:r>
      <w:r w:rsidRPr="001C075C">
        <w:rPr>
          <w:rFonts w:ascii="Times New Roman" w:hAnsi="Times New Roman"/>
          <w:bCs/>
          <w:iCs/>
          <w:sz w:val="24"/>
          <w:szCs w:val="24"/>
          <w:lang/>
        </w:rPr>
        <w:t>4</w:t>
      </w:r>
      <w:r w:rsidRPr="001C075C">
        <w:rPr>
          <w:rFonts w:ascii="Times New Roman" w:hAnsi="Times New Roman"/>
          <w:bCs/>
          <w:iCs/>
          <w:sz w:val="24"/>
          <w:szCs w:val="24"/>
        </w:rPr>
        <w:t xml:space="preserve">. године и одређивањем да Апелациони суд у </w:t>
      </w:r>
      <w:r w:rsidRPr="001C075C">
        <w:rPr>
          <w:rFonts w:ascii="Times New Roman" w:hAnsi="Times New Roman"/>
          <w:bCs/>
          <w:iCs/>
          <w:sz w:val="24"/>
          <w:szCs w:val="24"/>
          <w:lang/>
        </w:rPr>
        <w:t xml:space="preserve">Новом Саду </w:t>
      </w:r>
      <w:r w:rsidRPr="001C075C">
        <w:rPr>
          <w:rFonts w:ascii="Times New Roman" w:hAnsi="Times New Roman"/>
          <w:bCs/>
          <w:iCs/>
          <w:sz w:val="24"/>
          <w:szCs w:val="24"/>
        </w:rPr>
        <w:t xml:space="preserve">донесе нову одлуку о жалби тужиље изјављеној против пресуде Основног суда у </w:t>
      </w:r>
      <w:r w:rsidRPr="001C075C">
        <w:rPr>
          <w:rFonts w:ascii="Times New Roman" w:hAnsi="Times New Roman"/>
          <w:bCs/>
          <w:iCs/>
          <w:sz w:val="24"/>
          <w:szCs w:val="24"/>
          <w:lang/>
        </w:rPr>
        <w:t xml:space="preserve"> Новом Саду</w:t>
      </w:r>
      <w:r w:rsidRPr="001C075C">
        <w:rPr>
          <w:rFonts w:ascii="Times New Roman" w:hAnsi="Times New Roman"/>
          <w:bCs/>
          <w:iCs/>
          <w:sz w:val="24"/>
          <w:szCs w:val="24"/>
        </w:rPr>
        <w:t xml:space="preserve"> </w:t>
      </w:r>
      <w:r w:rsidRPr="001C075C">
        <w:rPr>
          <w:rFonts w:ascii="Times New Roman" w:hAnsi="Times New Roman"/>
          <w:bCs/>
          <w:iCs/>
          <w:sz w:val="24"/>
          <w:szCs w:val="24"/>
          <w:lang w:val="en-US"/>
        </w:rPr>
        <w:t>П</w:t>
      </w:r>
      <w:r w:rsidRPr="001C075C">
        <w:rPr>
          <w:rFonts w:ascii="Times New Roman" w:hAnsi="Times New Roman"/>
          <w:bCs/>
          <w:iCs/>
          <w:sz w:val="24"/>
          <w:szCs w:val="24"/>
          <w:lang/>
        </w:rPr>
        <w:t>1</w:t>
      </w:r>
      <w:r w:rsidRPr="001C075C">
        <w:rPr>
          <w:rFonts w:ascii="Times New Roman" w:hAnsi="Times New Roman"/>
          <w:bCs/>
          <w:iCs/>
          <w:sz w:val="24"/>
          <w:szCs w:val="24"/>
          <w:lang w:val="en-US"/>
        </w:rPr>
        <w:t xml:space="preserve">. </w:t>
      </w:r>
      <w:r w:rsidRPr="001C075C">
        <w:rPr>
          <w:rFonts w:ascii="Times New Roman" w:hAnsi="Times New Roman"/>
          <w:bCs/>
          <w:iCs/>
          <w:sz w:val="24"/>
          <w:szCs w:val="24"/>
          <w:lang/>
        </w:rPr>
        <w:t>1623</w:t>
      </w:r>
      <w:r w:rsidRPr="001C075C">
        <w:rPr>
          <w:rFonts w:ascii="Times New Roman" w:hAnsi="Times New Roman"/>
          <w:bCs/>
          <w:iCs/>
          <w:sz w:val="24"/>
          <w:szCs w:val="24"/>
          <w:lang w:val="en-US"/>
        </w:rPr>
        <w:t>/1</w:t>
      </w:r>
      <w:r w:rsidRPr="001C075C">
        <w:rPr>
          <w:rFonts w:ascii="Times New Roman" w:hAnsi="Times New Roman"/>
          <w:bCs/>
          <w:iCs/>
          <w:sz w:val="24"/>
          <w:szCs w:val="24"/>
          <w:lang/>
        </w:rPr>
        <w:t>3 од 29</w:t>
      </w:r>
      <w:r w:rsidRPr="001C075C">
        <w:rPr>
          <w:rFonts w:ascii="Times New Roman" w:hAnsi="Times New Roman"/>
          <w:bCs/>
          <w:iCs/>
          <w:sz w:val="24"/>
          <w:szCs w:val="24"/>
        </w:rPr>
        <w:t xml:space="preserve">. </w:t>
      </w:r>
      <w:r w:rsidRPr="001C075C">
        <w:rPr>
          <w:rFonts w:ascii="Times New Roman" w:hAnsi="Times New Roman"/>
          <w:bCs/>
          <w:iCs/>
          <w:sz w:val="24"/>
          <w:szCs w:val="24"/>
          <w:lang/>
        </w:rPr>
        <w:t>маја</w:t>
      </w:r>
      <w:r w:rsidRPr="001C075C">
        <w:rPr>
          <w:rFonts w:ascii="Times New Roman" w:hAnsi="Times New Roman"/>
          <w:bCs/>
          <w:iCs/>
          <w:sz w:val="24"/>
          <w:szCs w:val="24"/>
        </w:rPr>
        <w:t xml:space="preserve"> 201</w:t>
      </w:r>
      <w:r w:rsidRPr="001C075C">
        <w:rPr>
          <w:rFonts w:ascii="Times New Roman" w:hAnsi="Times New Roman"/>
          <w:bCs/>
          <w:iCs/>
          <w:sz w:val="24"/>
          <w:szCs w:val="24"/>
          <w:lang/>
        </w:rPr>
        <w:t>4</w:t>
      </w:r>
      <w:r w:rsidRPr="001C075C">
        <w:rPr>
          <w:rFonts w:ascii="Times New Roman" w:hAnsi="Times New Roman"/>
          <w:bCs/>
          <w:iCs/>
          <w:sz w:val="24"/>
          <w:szCs w:val="24"/>
        </w:rPr>
        <w:t>. године</w:t>
      </w:r>
      <w:r w:rsidRPr="001C075C">
        <w:rPr>
          <w:rFonts w:ascii="Times New Roman" w:hAnsi="Times New Roman"/>
          <w:bCs/>
          <w:iCs/>
          <w:sz w:val="24"/>
          <w:szCs w:val="24"/>
          <w:lang w:val="en-US"/>
        </w:rPr>
        <w:t>, те је, сагласно одредби члана 89. став 2. Закона о Уставном суду, одлучио као у тачки 2. изреке.</w:t>
      </w:r>
      <w:r w:rsidRPr="001C075C">
        <w:rPr>
          <w:rFonts w:ascii="Times New Roman" w:hAnsi="Times New Roman"/>
          <w:bCs/>
          <w:iCs/>
          <w:sz w:val="24"/>
          <w:szCs w:val="24"/>
        </w:rPr>
        <w:t xml:space="preserve"> </w:t>
      </w:r>
    </w:p>
    <w:p w:rsidR="004F043C" w:rsidRPr="003538D5" w:rsidRDefault="004F043C" w:rsidP="0013172E">
      <w:pPr>
        <w:pStyle w:val="Style1"/>
        <w:ind w:firstLine="1442"/>
        <w:rPr>
          <w:rFonts w:ascii="Times New Roman" w:hAnsi="Times New Roman"/>
          <w:bCs/>
          <w:iCs/>
          <w:sz w:val="24"/>
          <w:szCs w:val="24"/>
          <w:lang/>
        </w:rPr>
      </w:pPr>
      <w:r w:rsidRPr="003538D5">
        <w:rPr>
          <w:rFonts w:ascii="Times New Roman" w:hAnsi="Times New Roman"/>
          <w:bCs/>
          <w:iCs/>
          <w:sz w:val="24"/>
          <w:szCs w:val="24"/>
          <w:lang/>
        </w:rPr>
        <w:t xml:space="preserve">Притом, Уставни суд указује да </w:t>
      </w:r>
      <w:r w:rsidRPr="003538D5">
        <w:rPr>
          <w:rFonts w:ascii="Times New Roman" w:hAnsi="Times New Roman"/>
          <w:bCs/>
          <w:iCs/>
          <w:sz w:val="24"/>
          <w:szCs w:val="24"/>
        </w:rPr>
        <w:t>наводи подноситељке уставне жалбе</w:t>
      </w:r>
      <w:r w:rsidRPr="003538D5">
        <w:rPr>
          <w:rFonts w:ascii="Times New Roman" w:hAnsi="Times New Roman"/>
          <w:bCs/>
          <w:iCs/>
          <w:sz w:val="24"/>
          <w:szCs w:val="24"/>
          <w:lang/>
        </w:rPr>
        <w:t xml:space="preserve"> да је Апелациони суд "неправично" разматрао жалбу тужене</w:t>
      </w:r>
      <w:r w:rsidRPr="003538D5">
        <w:rPr>
          <w:rFonts w:ascii="Times New Roman" w:hAnsi="Times New Roman"/>
          <w:bCs/>
          <w:iCs/>
          <w:sz w:val="24"/>
          <w:szCs w:val="24"/>
        </w:rPr>
        <w:t xml:space="preserve"> не одговарају чињеницама</w:t>
      </w:r>
      <w:r w:rsidRPr="003538D5">
        <w:rPr>
          <w:rFonts w:ascii="Times New Roman" w:hAnsi="Times New Roman"/>
          <w:bCs/>
          <w:iCs/>
          <w:sz w:val="24"/>
          <w:szCs w:val="24"/>
          <w:lang/>
        </w:rPr>
        <w:t xml:space="preserve"> и заснивају се на погрешном тумачењу процесних одредби </w:t>
      </w:r>
      <w:r>
        <w:rPr>
          <w:rFonts w:ascii="Times New Roman" w:hAnsi="Times New Roman"/>
          <w:bCs/>
          <w:iCs/>
          <w:sz w:val="24"/>
          <w:szCs w:val="24"/>
          <w:lang/>
        </w:rPr>
        <w:t xml:space="preserve">у погледу </w:t>
      </w:r>
      <w:r w:rsidRPr="003538D5">
        <w:rPr>
          <w:rFonts w:ascii="Times New Roman" w:hAnsi="Times New Roman"/>
          <w:bCs/>
          <w:iCs/>
          <w:sz w:val="24"/>
          <w:szCs w:val="24"/>
          <w:lang/>
        </w:rPr>
        <w:t>појма непотпуне жалбе и поступања суда са таквом жалбом.</w:t>
      </w:r>
    </w:p>
    <w:p w:rsidR="004F043C" w:rsidRPr="00BE090F" w:rsidRDefault="004F043C" w:rsidP="0013172E">
      <w:pPr>
        <w:pStyle w:val="Style1"/>
        <w:ind w:firstLine="1442"/>
        <w:rPr>
          <w:rFonts w:ascii="Times New Roman" w:hAnsi="Times New Roman"/>
          <w:sz w:val="24"/>
          <w:szCs w:val="24"/>
        </w:rPr>
      </w:pPr>
      <w:r w:rsidRPr="00435EAC">
        <w:rPr>
          <w:rFonts w:ascii="Times New Roman" w:hAnsi="Times New Roman"/>
          <w:sz w:val="24"/>
          <w:szCs w:val="24"/>
        </w:rPr>
        <w:t xml:space="preserve">6. </w:t>
      </w:r>
      <w:r w:rsidRPr="00BE090F">
        <w:rPr>
          <w:rFonts w:ascii="Times New Roman" w:hAnsi="Times New Roman"/>
          <w:sz w:val="24"/>
          <w:szCs w:val="24"/>
          <w:lang w:val="ru-RU"/>
        </w:rPr>
        <w:t>У односу на истакнуту повреду права на суђење у разумном року</w:t>
      </w:r>
      <w:r w:rsidRPr="00BE090F">
        <w:rPr>
          <w:rFonts w:ascii="Times New Roman" w:hAnsi="Times New Roman"/>
          <w:sz w:val="24"/>
          <w:szCs w:val="24"/>
          <w:lang w:val="en-US"/>
        </w:rPr>
        <w:t xml:space="preserve"> из члана 32. став 1. Устава</w:t>
      </w:r>
      <w:r w:rsidRPr="00BE090F">
        <w:rPr>
          <w:rFonts w:ascii="Times New Roman" w:hAnsi="Times New Roman"/>
          <w:sz w:val="24"/>
          <w:szCs w:val="24"/>
          <w:lang w:val="ru-RU"/>
        </w:rPr>
        <w:t xml:space="preserve">, Уставни суд је утврдио да је поступак, чије се трајање оспорава уставном жалбом, започео подношењем тужбе </w:t>
      </w:r>
      <w:r>
        <w:rPr>
          <w:rFonts w:ascii="Times New Roman" w:hAnsi="Times New Roman"/>
          <w:sz w:val="24"/>
          <w:szCs w:val="24"/>
          <w:lang w:val="ru-RU"/>
        </w:rPr>
        <w:t>29</w:t>
      </w:r>
      <w:r w:rsidRPr="00BE090F">
        <w:rPr>
          <w:rFonts w:ascii="Times New Roman" w:hAnsi="Times New Roman"/>
          <w:sz w:val="24"/>
          <w:szCs w:val="24"/>
          <w:lang w:val="ru-RU"/>
        </w:rPr>
        <w:t xml:space="preserve">. </w:t>
      </w:r>
      <w:r>
        <w:rPr>
          <w:rFonts w:ascii="Times New Roman" w:hAnsi="Times New Roman"/>
          <w:sz w:val="24"/>
          <w:szCs w:val="24"/>
          <w:lang w:val="ru-RU"/>
        </w:rPr>
        <w:t>априла</w:t>
      </w:r>
      <w:r w:rsidRPr="00BE090F">
        <w:rPr>
          <w:rFonts w:ascii="Times New Roman" w:hAnsi="Times New Roman"/>
          <w:sz w:val="24"/>
          <w:szCs w:val="24"/>
          <w:lang w:val="ru-RU"/>
        </w:rPr>
        <w:t xml:space="preserve"> 200</w:t>
      </w:r>
      <w:r>
        <w:rPr>
          <w:rFonts w:ascii="Times New Roman" w:hAnsi="Times New Roman"/>
          <w:sz w:val="24"/>
          <w:szCs w:val="24"/>
          <w:lang w:val="ru-RU"/>
        </w:rPr>
        <w:t>8</w:t>
      </w:r>
      <w:r w:rsidRPr="00BE090F">
        <w:rPr>
          <w:rFonts w:ascii="Times New Roman" w:hAnsi="Times New Roman"/>
          <w:sz w:val="24"/>
          <w:szCs w:val="24"/>
          <w:lang w:val="ru-RU"/>
        </w:rPr>
        <w:t xml:space="preserve">. године пред </w:t>
      </w:r>
      <w:r>
        <w:rPr>
          <w:rFonts w:ascii="Times New Roman" w:hAnsi="Times New Roman"/>
          <w:sz w:val="24"/>
          <w:szCs w:val="24"/>
          <w:lang w:val="ru-RU"/>
        </w:rPr>
        <w:t xml:space="preserve">Општинским </w:t>
      </w:r>
      <w:r w:rsidRPr="00BE090F">
        <w:rPr>
          <w:rFonts w:ascii="Times New Roman" w:hAnsi="Times New Roman"/>
          <w:sz w:val="24"/>
          <w:szCs w:val="24"/>
          <w:lang w:val="ru-RU"/>
        </w:rPr>
        <w:t xml:space="preserve">судом у </w:t>
      </w:r>
      <w:r>
        <w:rPr>
          <w:rFonts w:ascii="Times New Roman" w:hAnsi="Times New Roman"/>
          <w:sz w:val="24"/>
          <w:szCs w:val="24"/>
          <w:lang w:val="ru-RU"/>
        </w:rPr>
        <w:t>Новом Саду</w:t>
      </w:r>
      <w:r w:rsidRPr="00BE090F">
        <w:rPr>
          <w:rFonts w:ascii="Times New Roman" w:hAnsi="Times New Roman"/>
          <w:sz w:val="24"/>
          <w:szCs w:val="24"/>
          <w:lang w:val="ru-RU"/>
        </w:rPr>
        <w:t xml:space="preserve">, а да је </w:t>
      </w:r>
      <w:r>
        <w:rPr>
          <w:rFonts w:ascii="Times New Roman" w:hAnsi="Times New Roman"/>
          <w:sz w:val="24"/>
          <w:szCs w:val="24"/>
          <w:lang w:val="ru-RU"/>
        </w:rPr>
        <w:t xml:space="preserve">поводом свих захтева из тужбе, </w:t>
      </w:r>
      <w:r w:rsidRPr="00BE090F">
        <w:rPr>
          <w:rFonts w:ascii="Times New Roman" w:hAnsi="Times New Roman"/>
          <w:sz w:val="24"/>
          <w:szCs w:val="24"/>
          <w:lang w:val="ru-RU"/>
        </w:rPr>
        <w:t xml:space="preserve">окончан после </w:t>
      </w:r>
      <w:r>
        <w:rPr>
          <w:rFonts w:ascii="Times New Roman" w:hAnsi="Times New Roman"/>
          <w:sz w:val="24"/>
          <w:szCs w:val="24"/>
          <w:lang w:val="ru-RU"/>
        </w:rPr>
        <w:t xml:space="preserve">шест </w:t>
      </w:r>
      <w:r w:rsidRPr="00BE090F">
        <w:rPr>
          <w:rFonts w:ascii="Times New Roman" w:hAnsi="Times New Roman"/>
          <w:sz w:val="24"/>
          <w:szCs w:val="24"/>
          <w:lang w:val="ru-RU"/>
        </w:rPr>
        <w:t>годин</w:t>
      </w:r>
      <w:r>
        <w:rPr>
          <w:rFonts w:ascii="Times New Roman" w:hAnsi="Times New Roman"/>
          <w:sz w:val="24"/>
          <w:szCs w:val="24"/>
          <w:lang w:val="ru-RU"/>
        </w:rPr>
        <w:t>а</w:t>
      </w:r>
      <w:r w:rsidRPr="00BE090F">
        <w:rPr>
          <w:rFonts w:ascii="Times New Roman" w:hAnsi="Times New Roman"/>
          <w:sz w:val="24"/>
          <w:szCs w:val="24"/>
          <w:lang w:val="ru-RU"/>
        </w:rPr>
        <w:t xml:space="preserve"> и </w:t>
      </w:r>
      <w:r>
        <w:rPr>
          <w:rFonts w:ascii="Times New Roman" w:hAnsi="Times New Roman"/>
          <w:sz w:val="24"/>
          <w:szCs w:val="24"/>
          <w:lang w:val="ru-RU"/>
        </w:rPr>
        <w:t>четири</w:t>
      </w:r>
      <w:r w:rsidRPr="00BE090F">
        <w:rPr>
          <w:rFonts w:ascii="Times New Roman" w:hAnsi="Times New Roman"/>
          <w:sz w:val="24"/>
          <w:szCs w:val="24"/>
          <w:lang w:val="ru-RU"/>
        </w:rPr>
        <w:t xml:space="preserve"> месец</w:t>
      </w:r>
      <w:r>
        <w:rPr>
          <w:rFonts w:ascii="Times New Roman" w:hAnsi="Times New Roman"/>
          <w:sz w:val="24"/>
          <w:szCs w:val="24"/>
          <w:lang w:val="ru-RU"/>
        </w:rPr>
        <w:t>а, односно 28</w:t>
      </w:r>
      <w:r w:rsidRPr="00BE090F">
        <w:rPr>
          <w:rFonts w:ascii="Times New Roman" w:hAnsi="Times New Roman"/>
          <w:sz w:val="24"/>
          <w:szCs w:val="24"/>
          <w:lang w:val="ru-RU"/>
        </w:rPr>
        <w:t xml:space="preserve">. </w:t>
      </w:r>
      <w:r>
        <w:rPr>
          <w:rFonts w:ascii="Times New Roman" w:hAnsi="Times New Roman"/>
          <w:sz w:val="24"/>
          <w:szCs w:val="24"/>
          <w:lang w:val="ru-RU"/>
        </w:rPr>
        <w:t xml:space="preserve">августа </w:t>
      </w:r>
      <w:r w:rsidRPr="00BE090F">
        <w:rPr>
          <w:rFonts w:ascii="Times New Roman" w:hAnsi="Times New Roman"/>
          <w:sz w:val="24"/>
          <w:szCs w:val="24"/>
        </w:rPr>
        <w:t xml:space="preserve">2014. године, уручивањем </w:t>
      </w:r>
      <w:r>
        <w:rPr>
          <w:rFonts w:ascii="Times New Roman" w:hAnsi="Times New Roman"/>
          <w:sz w:val="24"/>
          <w:szCs w:val="24"/>
          <w:lang/>
        </w:rPr>
        <w:t xml:space="preserve">подноситељки </w:t>
      </w:r>
      <w:r w:rsidRPr="00BE090F">
        <w:rPr>
          <w:rFonts w:ascii="Times New Roman" w:hAnsi="Times New Roman"/>
          <w:sz w:val="24"/>
          <w:szCs w:val="24"/>
        </w:rPr>
        <w:t xml:space="preserve">пресуде </w:t>
      </w:r>
      <w:r>
        <w:rPr>
          <w:rFonts w:ascii="Times New Roman" w:hAnsi="Times New Roman"/>
          <w:sz w:val="24"/>
          <w:szCs w:val="24"/>
          <w:lang w:val="ru-RU"/>
        </w:rPr>
        <w:t xml:space="preserve">Апелационог </w:t>
      </w:r>
      <w:r w:rsidRPr="00BE090F">
        <w:rPr>
          <w:rFonts w:ascii="Times New Roman" w:hAnsi="Times New Roman"/>
          <w:sz w:val="24"/>
          <w:szCs w:val="24"/>
          <w:lang w:val="ru-RU"/>
        </w:rPr>
        <w:t>суда у</w:t>
      </w:r>
      <w:r w:rsidRPr="00BE090F">
        <w:rPr>
          <w:rFonts w:ascii="Times New Roman" w:hAnsi="Times New Roman"/>
          <w:sz w:val="24"/>
          <w:szCs w:val="24"/>
          <w:lang/>
        </w:rPr>
        <w:t xml:space="preserve"> Новом Саду </w:t>
      </w:r>
      <w:r w:rsidRPr="00BE090F">
        <w:rPr>
          <w:rFonts w:ascii="Times New Roman" w:hAnsi="Times New Roman"/>
          <w:sz w:val="24"/>
          <w:szCs w:val="24"/>
        </w:rPr>
        <w:t>Гж</w:t>
      </w:r>
      <w:r w:rsidRPr="00BE090F">
        <w:rPr>
          <w:rFonts w:ascii="Times New Roman" w:hAnsi="Times New Roman"/>
          <w:sz w:val="24"/>
          <w:szCs w:val="24"/>
          <w:lang/>
        </w:rPr>
        <w:t>1</w:t>
      </w:r>
      <w:r w:rsidRPr="00BE090F">
        <w:rPr>
          <w:rFonts w:ascii="Times New Roman" w:hAnsi="Times New Roman"/>
          <w:sz w:val="24"/>
          <w:szCs w:val="24"/>
        </w:rPr>
        <w:t xml:space="preserve">. </w:t>
      </w:r>
      <w:r w:rsidRPr="00BE090F">
        <w:rPr>
          <w:rFonts w:ascii="Times New Roman" w:hAnsi="Times New Roman"/>
          <w:sz w:val="24"/>
          <w:szCs w:val="24"/>
          <w:lang/>
        </w:rPr>
        <w:t>1886</w:t>
      </w:r>
      <w:r w:rsidRPr="00BE090F">
        <w:rPr>
          <w:rFonts w:ascii="Times New Roman" w:hAnsi="Times New Roman"/>
          <w:sz w:val="24"/>
          <w:szCs w:val="24"/>
        </w:rPr>
        <w:t>/1</w:t>
      </w:r>
      <w:r w:rsidRPr="00BE090F">
        <w:rPr>
          <w:rFonts w:ascii="Times New Roman" w:hAnsi="Times New Roman"/>
          <w:sz w:val="24"/>
          <w:szCs w:val="24"/>
          <w:lang/>
        </w:rPr>
        <w:t>4</w:t>
      </w:r>
      <w:r w:rsidRPr="00BE090F">
        <w:rPr>
          <w:rFonts w:ascii="Times New Roman" w:hAnsi="Times New Roman"/>
          <w:sz w:val="24"/>
          <w:szCs w:val="24"/>
        </w:rPr>
        <w:t xml:space="preserve"> од </w:t>
      </w:r>
      <w:r w:rsidRPr="00BE090F">
        <w:rPr>
          <w:rFonts w:ascii="Times New Roman" w:hAnsi="Times New Roman"/>
          <w:sz w:val="24"/>
          <w:szCs w:val="24"/>
          <w:lang/>
        </w:rPr>
        <w:t>14</w:t>
      </w:r>
      <w:r w:rsidRPr="00BE090F">
        <w:rPr>
          <w:rFonts w:ascii="Times New Roman" w:hAnsi="Times New Roman"/>
          <w:sz w:val="24"/>
          <w:szCs w:val="24"/>
        </w:rPr>
        <w:t xml:space="preserve">. </w:t>
      </w:r>
      <w:r w:rsidRPr="00BE090F">
        <w:rPr>
          <w:rFonts w:ascii="Times New Roman" w:hAnsi="Times New Roman"/>
          <w:sz w:val="24"/>
          <w:szCs w:val="24"/>
          <w:lang/>
        </w:rPr>
        <w:t xml:space="preserve">јула </w:t>
      </w:r>
      <w:r w:rsidRPr="00BE090F">
        <w:rPr>
          <w:rFonts w:ascii="Times New Roman" w:hAnsi="Times New Roman"/>
          <w:sz w:val="24"/>
          <w:szCs w:val="24"/>
        </w:rPr>
        <w:t>201</w:t>
      </w:r>
      <w:r w:rsidRPr="00BE090F">
        <w:rPr>
          <w:rFonts w:ascii="Times New Roman" w:hAnsi="Times New Roman"/>
          <w:sz w:val="24"/>
          <w:szCs w:val="24"/>
          <w:lang/>
        </w:rPr>
        <w:t>4</w:t>
      </w:r>
      <w:r w:rsidRPr="00BE090F">
        <w:rPr>
          <w:rFonts w:ascii="Times New Roman" w:hAnsi="Times New Roman"/>
          <w:sz w:val="24"/>
          <w:szCs w:val="24"/>
        </w:rPr>
        <w:t>. године.</w:t>
      </w:r>
    </w:p>
    <w:p w:rsidR="004F043C" w:rsidRPr="0075712B" w:rsidRDefault="004F043C" w:rsidP="0013172E">
      <w:pPr>
        <w:pStyle w:val="Style1"/>
        <w:ind w:firstLine="1442"/>
        <w:rPr>
          <w:rFonts w:ascii="Times New Roman" w:hAnsi="Times New Roman"/>
          <w:sz w:val="24"/>
          <w:szCs w:val="24"/>
        </w:rPr>
      </w:pPr>
      <w:r w:rsidRPr="0075712B">
        <w:rPr>
          <w:rFonts w:ascii="Times New Roman" w:hAnsi="Times New Roman"/>
          <w:sz w:val="24"/>
          <w:szCs w:val="24"/>
        </w:rPr>
        <w:t xml:space="preserve">Наведено трајање </w:t>
      </w:r>
      <w:r>
        <w:rPr>
          <w:rFonts w:ascii="Times New Roman" w:hAnsi="Times New Roman"/>
          <w:sz w:val="24"/>
          <w:szCs w:val="24"/>
          <w:lang/>
        </w:rPr>
        <w:t>радног спора</w:t>
      </w:r>
      <w:r w:rsidRPr="0075712B">
        <w:rPr>
          <w:rFonts w:ascii="Times New Roman" w:hAnsi="Times New Roman"/>
          <w:sz w:val="24"/>
          <w:szCs w:val="24"/>
        </w:rPr>
        <w:t xml:space="preserve">, </w:t>
      </w:r>
      <w:r>
        <w:rPr>
          <w:rFonts w:ascii="Times New Roman" w:hAnsi="Times New Roman"/>
          <w:sz w:val="24"/>
          <w:szCs w:val="24"/>
          <w:lang/>
        </w:rPr>
        <w:t xml:space="preserve">који у складу са јасним законским одредбама увек хитне природе, </w:t>
      </w:r>
      <w:r w:rsidRPr="0075712B">
        <w:rPr>
          <w:rFonts w:ascii="Times New Roman" w:hAnsi="Times New Roman"/>
          <w:sz w:val="24"/>
          <w:szCs w:val="24"/>
        </w:rPr>
        <w:t xml:space="preserve">само по себи, указује да поступак није окончан у оквиру разумног рока. Стога, Уставни суд оцењује да, иако је разумна дужина трајања једног судског поступка релативна категорија, која зависи од низа чинилаца, као што су сложеност чињеничних и правних питања у конкретном предмету, понашање подносиоца уставне жалбе као странке у поступку, поступање </w:t>
      </w:r>
      <w:r>
        <w:rPr>
          <w:rFonts w:ascii="Times New Roman" w:hAnsi="Times New Roman"/>
          <w:sz w:val="24"/>
          <w:szCs w:val="24"/>
          <w:lang/>
        </w:rPr>
        <w:t xml:space="preserve">надлежних </w:t>
      </w:r>
      <w:r w:rsidRPr="0075712B">
        <w:rPr>
          <w:rFonts w:ascii="Times New Roman" w:hAnsi="Times New Roman"/>
          <w:sz w:val="24"/>
          <w:szCs w:val="24"/>
        </w:rPr>
        <w:t xml:space="preserve">судова и природа захтева, односно значај спорног права за подносиоца, трајање парничног поступка у овом спору </w:t>
      </w:r>
      <w:r>
        <w:rPr>
          <w:rFonts w:ascii="Times New Roman" w:hAnsi="Times New Roman"/>
          <w:sz w:val="24"/>
          <w:szCs w:val="24"/>
          <w:lang/>
        </w:rPr>
        <w:t xml:space="preserve">од </w:t>
      </w:r>
      <w:r w:rsidRPr="0075712B">
        <w:rPr>
          <w:rFonts w:ascii="Times New Roman" w:hAnsi="Times New Roman"/>
          <w:sz w:val="24"/>
          <w:szCs w:val="24"/>
        </w:rPr>
        <w:t xml:space="preserve">преко шест година не може бити оправдано ни једним од претходно наведених чинилаца који могу опредељујуће утицати на његову дужину. </w:t>
      </w:r>
    </w:p>
    <w:p w:rsidR="004F043C" w:rsidRPr="00D65189" w:rsidRDefault="004F043C" w:rsidP="0013172E">
      <w:pPr>
        <w:pStyle w:val="Style1"/>
        <w:ind w:firstLine="1442"/>
        <w:rPr>
          <w:rFonts w:ascii="Times New Roman" w:hAnsi="Times New Roman"/>
          <w:sz w:val="24"/>
          <w:szCs w:val="24"/>
          <w:lang/>
        </w:rPr>
      </w:pPr>
      <w:r w:rsidRPr="00D65189">
        <w:rPr>
          <w:rFonts w:ascii="Times New Roman" w:hAnsi="Times New Roman"/>
          <w:sz w:val="24"/>
          <w:szCs w:val="24"/>
          <w:lang w:val="en-US"/>
        </w:rPr>
        <w:t xml:space="preserve">Разматрајући утицај сваког од наведених чинилаца на трајање оспореног поступка, Уставни суд је оценио да </w:t>
      </w:r>
      <w:r w:rsidRPr="00D65189">
        <w:rPr>
          <w:rFonts w:ascii="Times New Roman" w:hAnsi="Times New Roman"/>
          <w:sz w:val="24"/>
          <w:szCs w:val="24"/>
          <w:lang/>
        </w:rPr>
        <w:t xml:space="preserve">је </w:t>
      </w:r>
      <w:r w:rsidRPr="00D65189">
        <w:rPr>
          <w:rFonts w:ascii="Times New Roman" w:hAnsi="Times New Roman"/>
          <w:sz w:val="24"/>
          <w:szCs w:val="24"/>
          <w:lang w:val="en-US"/>
        </w:rPr>
        <w:t xml:space="preserve">овај парнични поступак </w:t>
      </w:r>
      <w:r w:rsidRPr="00D65189">
        <w:rPr>
          <w:rFonts w:ascii="Times New Roman" w:hAnsi="Times New Roman"/>
          <w:sz w:val="24"/>
          <w:szCs w:val="24"/>
        </w:rPr>
        <w:t xml:space="preserve">био </w:t>
      </w:r>
      <w:r w:rsidRPr="00D65189">
        <w:rPr>
          <w:rFonts w:ascii="Times New Roman" w:hAnsi="Times New Roman"/>
          <w:sz w:val="24"/>
          <w:szCs w:val="24"/>
          <w:lang/>
        </w:rPr>
        <w:t xml:space="preserve">релативно  </w:t>
      </w:r>
      <w:r w:rsidRPr="00D65189">
        <w:rPr>
          <w:rFonts w:ascii="Times New Roman" w:hAnsi="Times New Roman"/>
          <w:sz w:val="24"/>
          <w:szCs w:val="24"/>
        </w:rPr>
        <w:t>чињенично</w:t>
      </w:r>
      <w:r>
        <w:rPr>
          <w:rFonts w:ascii="Times New Roman" w:hAnsi="Times New Roman"/>
          <w:sz w:val="24"/>
          <w:szCs w:val="24"/>
          <w:lang/>
        </w:rPr>
        <w:t xml:space="preserve"> и</w:t>
      </w:r>
      <w:r w:rsidRPr="00D65189">
        <w:rPr>
          <w:rFonts w:ascii="Times New Roman" w:hAnsi="Times New Roman"/>
          <w:sz w:val="24"/>
          <w:szCs w:val="24"/>
          <w:lang/>
        </w:rPr>
        <w:t xml:space="preserve"> </w:t>
      </w:r>
      <w:r w:rsidRPr="00D65189">
        <w:rPr>
          <w:rFonts w:ascii="Times New Roman" w:hAnsi="Times New Roman"/>
          <w:sz w:val="24"/>
          <w:szCs w:val="24"/>
        </w:rPr>
        <w:t xml:space="preserve">правно </w:t>
      </w:r>
      <w:r w:rsidRPr="00D65189">
        <w:rPr>
          <w:rFonts w:ascii="Times New Roman" w:hAnsi="Times New Roman"/>
          <w:sz w:val="24"/>
          <w:szCs w:val="24"/>
          <w:lang w:val="en-US"/>
        </w:rPr>
        <w:t>сложен</w:t>
      </w:r>
      <w:r w:rsidRPr="00D65189">
        <w:rPr>
          <w:rFonts w:ascii="Times New Roman" w:hAnsi="Times New Roman"/>
          <w:sz w:val="24"/>
          <w:szCs w:val="24"/>
        </w:rPr>
        <w:t xml:space="preserve">, </w:t>
      </w:r>
      <w:r w:rsidRPr="00D65189">
        <w:rPr>
          <w:rFonts w:ascii="Times New Roman" w:hAnsi="Times New Roman"/>
          <w:sz w:val="24"/>
          <w:szCs w:val="24"/>
          <w:lang/>
        </w:rPr>
        <w:t>јер је доказни поступак поводом више захтева из тужбе обухватио извођење доказа економско-финансијским вештачењем и саслушање већег броја сведока, па и лекара опште праксе који је подноситељки "отворио" боловање на предлог лекара специјалисте - неуропсихиј</w:t>
      </w:r>
      <w:r>
        <w:rPr>
          <w:rFonts w:ascii="Times New Roman" w:hAnsi="Times New Roman"/>
          <w:sz w:val="24"/>
          <w:szCs w:val="24"/>
          <w:lang/>
        </w:rPr>
        <w:t>атра, а у ситуацији када је она</w:t>
      </w:r>
      <w:r w:rsidRPr="00D65189">
        <w:rPr>
          <w:rFonts w:ascii="Times New Roman" w:hAnsi="Times New Roman"/>
          <w:sz w:val="24"/>
          <w:szCs w:val="24"/>
          <w:lang/>
        </w:rPr>
        <w:t xml:space="preserve"> добила отказ од стране послодавца због злоупотребе права на одсуство због привремене спречености за рад услед болести, поред још осам отказних разлога. Ипак</w:t>
      </w:r>
      <w:r>
        <w:rPr>
          <w:rFonts w:ascii="Times New Roman" w:hAnsi="Times New Roman"/>
          <w:sz w:val="24"/>
          <w:szCs w:val="24"/>
          <w:lang/>
        </w:rPr>
        <w:t>,</w:t>
      </w:r>
      <w:r w:rsidRPr="00D65189">
        <w:rPr>
          <w:rFonts w:ascii="Times New Roman" w:hAnsi="Times New Roman"/>
          <w:sz w:val="24"/>
          <w:szCs w:val="24"/>
          <w:lang/>
        </w:rPr>
        <w:t xml:space="preserve"> </w:t>
      </w:r>
      <w:r>
        <w:rPr>
          <w:rFonts w:ascii="Times New Roman" w:hAnsi="Times New Roman"/>
          <w:sz w:val="24"/>
          <w:szCs w:val="24"/>
          <w:lang/>
        </w:rPr>
        <w:t xml:space="preserve">наведено не може бити оправдање да се о </w:t>
      </w:r>
      <w:r w:rsidRPr="00D65189">
        <w:rPr>
          <w:rFonts w:ascii="Times New Roman" w:hAnsi="Times New Roman"/>
          <w:sz w:val="24"/>
          <w:szCs w:val="24"/>
        </w:rPr>
        <w:t>тужби подноси</w:t>
      </w:r>
      <w:r>
        <w:rPr>
          <w:rFonts w:ascii="Times New Roman" w:hAnsi="Times New Roman"/>
          <w:sz w:val="24"/>
          <w:szCs w:val="24"/>
          <w:lang/>
        </w:rPr>
        <w:t>тељке не</w:t>
      </w:r>
      <w:r w:rsidRPr="00D65189">
        <w:rPr>
          <w:rFonts w:ascii="Times New Roman" w:hAnsi="Times New Roman"/>
          <w:sz w:val="24"/>
          <w:szCs w:val="24"/>
        </w:rPr>
        <w:t xml:space="preserve"> реш</w:t>
      </w:r>
      <w:r>
        <w:rPr>
          <w:rFonts w:ascii="Times New Roman" w:hAnsi="Times New Roman"/>
          <w:sz w:val="24"/>
          <w:szCs w:val="24"/>
          <w:lang/>
        </w:rPr>
        <w:t>и</w:t>
      </w:r>
      <w:r w:rsidRPr="00D65189">
        <w:rPr>
          <w:rFonts w:ascii="Times New Roman" w:hAnsi="Times New Roman"/>
          <w:sz w:val="24"/>
          <w:szCs w:val="24"/>
        </w:rPr>
        <w:t xml:space="preserve"> у оквиру прихваћених стандарда</w:t>
      </w:r>
      <w:r>
        <w:rPr>
          <w:rFonts w:ascii="Times New Roman" w:hAnsi="Times New Roman"/>
          <w:sz w:val="24"/>
          <w:szCs w:val="24"/>
          <w:lang/>
        </w:rPr>
        <w:t xml:space="preserve"> за разумно пресуђење у овој врсти спора</w:t>
      </w:r>
      <w:r w:rsidRPr="00D65189">
        <w:rPr>
          <w:rFonts w:ascii="Times New Roman" w:hAnsi="Times New Roman"/>
          <w:sz w:val="24"/>
          <w:szCs w:val="24"/>
          <w:lang/>
        </w:rPr>
        <w:t xml:space="preserve">. </w:t>
      </w:r>
    </w:p>
    <w:p w:rsidR="004F043C" w:rsidRPr="00BE090F" w:rsidRDefault="004F043C" w:rsidP="0013172E">
      <w:pPr>
        <w:pStyle w:val="Style1"/>
        <w:ind w:firstLine="1442"/>
        <w:rPr>
          <w:rFonts w:ascii="Times New Roman" w:hAnsi="Times New Roman"/>
          <w:sz w:val="24"/>
          <w:szCs w:val="24"/>
        </w:rPr>
      </w:pPr>
      <w:r w:rsidRPr="0075712B">
        <w:rPr>
          <w:rFonts w:ascii="Times New Roman" w:hAnsi="Times New Roman"/>
          <w:sz w:val="24"/>
          <w:szCs w:val="24"/>
          <w:lang w:val="en-US"/>
        </w:rPr>
        <w:t>Такође, нема никакве сумње да је ажурно и прописно поступање суда у циљу брзог и ефикасног разрешења спорних питања, било од велике важности и материјалног значаја за подноси</w:t>
      </w:r>
      <w:r w:rsidRPr="0075712B">
        <w:rPr>
          <w:rFonts w:ascii="Times New Roman" w:hAnsi="Times New Roman"/>
          <w:sz w:val="24"/>
          <w:szCs w:val="24"/>
          <w:lang/>
        </w:rPr>
        <w:t>тељку</w:t>
      </w:r>
      <w:r w:rsidRPr="0075712B">
        <w:rPr>
          <w:rFonts w:ascii="Times New Roman" w:hAnsi="Times New Roman"/>
          <w:sz w:val="24"/>
          <w:szCs w:val="24"/>
          <w:lang w:val="en-US"/>
        </w:rPr>
        <w:t xml:space="preserve"> уставне жалбе</w:t>
      </w:r>
      <w:r w:rsidRPr="0075712B">
        <w:rPr>
          <w:rFonts w:ascii="Times New Roman" w:hAnsi="Times New Roman"/>
          <w:sz w:val="24"/>
          <w:szCs w:val="24"/>
          <w:lang/>
        </w:rPr>
        <w:t>.</w:t>
      </w:r>
      <w:r>
        <w:rPr>
          <w:rFonts w:ascii="Times New Roman" w:hAnsi="Times New Roman"/>
          <w:sz w:val="24"/>
          <w:szCs w:val="24"/>
          <w:lang/>
        </w:rPr>
        <w:t xml:space="preserve"> Ово поготову, јер је</w:t>
      </w:r>
      <w:r w:rsidRPr="00A07D8E">
        <w:rPr>
          <w:rFonts w:ascii="Times New Roman" w:hAnsi="Times New Roman"/>
          <w:sz w:val="24"/>
          <w:szCs w:val="24"/>
          <w:lang w:val="en-US"/>
        </w:rPr>
        <w:t xml:space="preserve"> предмет спора био </w:t>
      </w:r>
      <w:r w:rsidRPr="00A07D8E">
        <w:rPr>
          <w:rFonts w:ascii="Times New Roman" w:hAnsi="Times New Roman"/>
          <w:sz w:val="24"/>
          <w:szCs w:val="24"/>
        </w:rPr>
        <w:t>поништај решења којим је подноси</w:t>
      </w:r>
      <w:r>
        <w:rPr>
          <w:rFonts w:ascii="Times New Roman" w:hAnsi="Times New Roman"/>
          <w:sz w:val="24"/>
          <w:szCs w:val="24"/>
          <w:lang/>
        </w:rPr>
        <w:t xml:space="preserve">тељки </w:t>
      </w:r>
      <w:r w:rsidRPr="00A07D8E">
        <w:rPr>
          <w:rFonts w:ascii="Times New Roman" w:hAnsi="Times New Roman"/>
          <w:sz w:val="24"/>
          <w:szCs w:val="24"/>
        </w:rPr>
        <w:t>преста</w:t>
      </w:r>
      <w:r>
        <w:rPr>
          <w:rFonts w:ascii="Times New Roman" w:hAnsi="Times New Roman"/>
          <w:sz w:val="24"/>
          <w:szCs w:val="24"/>
          <w:lang/>
        </w:rPr>
        <w:t>о</w:t>
      </w:r>
      <w:r w:rsidRPr="00A07D8E">
        <w:rPr>
          <w:rFonts w:ascii="Times New Roman" w:hAnsi="Times New Roman"/>
          <w:sz w:val="24"/>
          <w:szCs w:val="24"/>
        </w:rPr>
        <w:t xml:space="preserve"> радн</w:t>
      </w:r>
      <w:r>
        <w:rPr>
          <w:rFonts w:ascii="Times New Roman" w:hAnsi="Times New Roman"/>
          <w:sz w:val="24"/>
          <w:szCs w:val="24"/>
          <w:lang/>
        </w:rPr>
        <w:t>и</w:t>
      </w:r>
      <w:r>
        <w:rPr>
          <w:rFonts w:ascii="Times New Roman" w:hAnsi="Times New Roman"/>
          <w:sz w:val="24"/>
          <w:szCs w:val="24"/>
        </w:rPr>
        <w:t xml:space="preserve"> однос</w:t>
      </w:r>
      <w:r w:rsidRPr="00A07D8E">
        <w:rPr>
          <w:rFonts w:ascii="Times New Roman" w:hAnsi="Times New Roman"/>
          <w:sz w:val="24"/>
          <w:szCs w:val="24"/>
        </w:rPr>
        <w:t xml:space="preserve">, са свим </w:t>
      </w:r>
      <w:r>
        <w:rPr>
          <w:rFonts w:ascii="Times New Roman" w:hAnsi="Times New Roman"/>
          <w:sz w:val="24"/>
          <w:szCs w:val="24"/>
          <w:lang/>
        </w:rPr>
        <w:t xml:space="preserve">материјалноправним, психолошким и емоционалним </w:t>
      </w:r>
      <w:r w:rsidRPr="00A07D8E">
        <w:rPr>
          <w:rFonts w:ascii="Times New Roman" w:hAnsi="Times New Roman"/>
          <w:sz w:val="24"/>
          <w:szCs w:val="24"/>
        </w:rPr>
        <w:t>последицама такве одлуке</w:t>
      </w:r>
      <w:r>
        <w:rPr>
          <w:rFonts w:ascii="Times New Roman" w:hAnsi="Times New Roman"/>
          <w:sz w:val="24"/>
          <w:szCs w:val="24"/>
          <w:lang/>
        </w:rPr>
        <w:t xml:space="preserve">. </w:t>
      </w:r>
      <w:r w:rsidRPr="0075712B">
        <w:rPr>
          <w:rFonts w:ascii="Times New Roman" w:hAnsi="Times New Roman"/>
          <w:sz w:val="24"/>
          <w:szCs w:val="24"/>
          <w:lang/>
        </w:rPr>
        <w:t>На</w:t>
      </w:r>
      <w:r w:rsidRPr="0075712B">
        <w:rPr>
          <w:rFonts w:ascii="Times New Roman" w:hAnsi="Times New Roman"/>
          <w:sz w:val="24"/>
          <w:szCs w:val="24"/>
          <w:lang w:val="en-US"/>
        </w:rPr>
        <w:t xml:space="preserve"> страни </w:t>
      </w:r>
      <w:r w:rsidRPr="0075712B">
        <w:rPr>
          <w:rFonts w:ascii="Times New Roman" w:hAnsi="Times New Roman"/>
          <w:sz w:val="24"/>
          <w:szCs w:val="24"/>
          <w:lang/>
        </w:rPr>
        <w:t xml:space="preserve">подноситељке је </w:t>
      </w:r>
      <w:r>
        <w:rPr>
          <w:rFonts w:ascii="Times New Roman" w:hAnsi="Times New Roman"/>
          <w:sz w:val="24"/>
          <w:szCs w:val="24"/>
          <w:lang/>
        </w:rPr>
        <w:t xml:space="preserve">у мањој мери </w:t>
      </w:r>
      <w:r w:rsidRPr="0075712B">
        <w:rPr>
          <w:rFonts w:ascii="Times New Roman" w:hAnsi="Times New Roman"/>
          <w:sz w:val="24"/>
          <w:szCs w:val="24"/>
          <w:lang/>
        </w:rPr>
        <w:t xml:space="preserve">било </w:t>
      </w:r>
      <w:r w:rsidRPr="0075712B">
        <w:rPr>
          <w:rFonts w:ascii="Times New Roman" w:hAnsi="Times New Roman"/>
          <w:sz w:val="24"/>
          <w:szCs w:val="24"/>
          <w:lang w:val="en-US"/>
        </w:rPr>
        <w:t>доприноса дужини трајања оспореног судског поступка, с обзиром на то да једном није благовремно</w:t>
      </w:r>
      <w:r w:rsidRPr="0075712B">
        <w:rPr>
          <w:rFonts w:ascii="Times New Roman" w:hAnsi="Times New Roman"/>
          <w:sz w:val="24"/>
          <w:szCs w:val="24"/>
          <w:lang/>
        </w:rPr>
        <w:t xml:space="preserve">, одмах по пријему решења о одређивању вештачења у којем је било и заказано следеће рочиште предујмила трошкове поступка вештачења, већ је то учинила два дана пре заказаног рочишта, што је био један од разлога да вештак непосредно на рочишту преда налаз и мишљење, те да наредно рочиште суд закаже за четири месеца. </w:t>
      </w:r>
    </w:p>
    <w:p w:rsidR="004F043C" w:rsidRDefault="004F043C" w:rsidP="0013172E">
      <w:pPr>
        <w:pStyle w:val="Style1"/>
        <w:ind w:firstLine="1442"/>
        <w:rPr>
          <w:rFonts w:ascii="Times New Roman" w:hAnsi="Times New Roman"/>
          <w:sz w:val="24"/>
          <w:szCs w:val="24"/>
          <w:lang/>
        </w:rPr>
      </w:pPr>
      <w:r w:rsidRPr="006C2BC3">
        <w:rPr>
          <w:rFonts w:ascii="Times New Roman" w:hAnsi="Times New Roman"/>
          <w:sz w:val="24"/>
          <w:szCs w:val="24"/>
          <w:lang w:val="en-US"/>
        </w:rPr>
        <w:t xml:space="preserve">Оцењујући поступање надлежних судова у конкретном случају, Уставни суд, на основу претходно утврђених чињеница и околности, констатује да </w:t>
      </w:r>
      <w:r>
        <w:rPr>
          <w:rFonts w:ascii="Times New Roman" w:hAnsi="Times New Roman"/>
          <w:sz w:val="24"/>
          <w:szCs w:val="24"/>
          <w:lang/>
        </w:rPr>
        <w:t>је</w:t>
      </w:r>
      <w:r w:rsidRPr="006C2BC3">
        <w:rPr>
          <w:rFonts w:ascii="Times New Roman" w:hAnsi="Times New Roman"/>
          <w:sz w:val="24"/>
          <w:szCs w:val="24"/>
          <w:lang/>
        </w:rPr>
        <w:t xml:space="preserve"> прекорачењу рока за суђење у разумном року </w:t>
      </w:r>
      <w:r>
        <w:rPr>
          <w:rFonts w:ascii="Times New Roman" w:hAnsi="Times New Roman"/>
          <w:sz w:val="24"/>
          <w:szCs w:val="24"/>
          <w:lang/>
        </w:rPr>
        <w:t xml:space="preserve">највише </w:t>
      </w:r>
      <w:r w:rsidRPr="006C2BC3">
        <w:rPr>
          <w:rFonts w:ascii="Times New Roman" w:hAnsi="Times New Roman"/>
          <w:sz w:val="24"/>
          <w:szCs w:val="24"/>
          <w:lang/>
        </w:rPr>
        <w:t>доприне</w:t>
      </w:r>
      <w:r>
        <w:rPr>
          <w:rFonts w:ascii="Times New Roman" w:hAnsi="Times New Roman"/>
          <w:sz w:val="24"/>
          <w:szCs w:val="24"/>
          <w:lang/>
        </w:rPr>
        <w:t>о</w:t>
      </w:r>
      <w:r w:rsidRPr="006C2BC3">
        <w:rPr>
          <w:rFonts w:ascii="Times New Roman" w:hAnsi="Times New Roman"/>
          <w:sz w:val="24"/>
          <w:szCs w:val="24"/>
          <w:lang/>
        </w:rPr>
        <w:t xml:space="preserve"> првостепени суд. Ово</w:t>
      </w:r>
      <w:r>
        <w:rPr>
          <w:rFonts w:ascii="Times New Roman" w:hAnsi="Times New Roman"/>
          <w:sz w:val="24"/>
          <w:szCs w:val="24"/>
          <w:lang/>
        </w:rPr>
        <w:t>,</w:t>
      </w:r>
      <w:r w:rsidRPr="006C2BC3">
        <w:rPr>
          <w:rFonts w:ascii="Times New Roman" w:hAnsi="Times New Roman"/>
          <w:sz w:val="24"/>
          <w:szCs w:val="24"/>
          <w:lang/>
        </w:rPr>
        <w:t xml:space="preserve"> најпре, из разлога што Општински суд у Новом Саду, и поред редовног заказивања рочишта, ипак није одржао четири рочишта због спречености поступајућег судије</w:t>
      </w:r>
      <w:r>
        <w:rPr>
          <w:rFonts w:ascii="Times New Roman" w:hAnsi="Times New Roman"/>
          <w:sz w:val="24"/>
          <w:szCs w:val="24"/>
          <w:lang/>
        </w:rPr>
        <w:t>, а одређени докази су се морали и поновити због измене у саставу судског већа</w:t>
      </w:r>
      <w:r w:rsidRPr="006C2BC3">
        <w:rPr>
          <w:rFonts w:ascii="Times New Roman" w:hAnsi="Times New Roman"/>
          <w:sz w:val="24"/>
          <w:szCs w:val="24"/>
          <w:lang/>
        </w:rPr>
        <w:t xml:space="preserve">. Затим, иако је Основни суд у Новом Саду, </w:t>
      </w:r>
      <w:r>
        <w:rPr>
          <w:rFonts w:ascii="Times New Roman" w:hAnsi="Times New Roman"/>
          <w:sz w:val="24"/>
          <w:szCs w:val="24"/>
          <w:lang/>
        </w:rPr>
        <w:t xml:space="preserve">као </w:t>
      </w:r>
      <w:r w:rsidRPr="006C2BC3">
        <w:rPr>
          <w:rFonts w:ascii="Times New Roman" w:hAnsi="Times New Roman"/>
          <w:sz w:val="24"/>
          <w:szCs w:val="24"/>
          <w:lang/>
        </w:rPr>
        <w:t>надлежан након успостављања нове мреже судова у 2010. години</w:t>
      </w:r>
      <w:r w:rsidRPr="006C2BC3">
        <w:rPr>
          <w:rFonts w:ascii="Times New Roman" w:hAnsi="Times New Roman"/>
          <w:sz w:val="24"/>
          <w:szCs w:val="24"/>
        </w:rPr>
        <w:t xml:space="preserve">, </w:t>
      </w:r>
      <w:r w:rsidRPr="006C2BC3">
        <w:rPr>
          <w:rFonts w:ascii="Times New Roman" w:hAnsi="Times New Roman"/>
          <w:sz w:val="24"/>
          <w:szCs w:val="24"/>
          <w:lang/>
        </w:rPr>
        <w:t xml:space="preserve">првостепену пресуду донео </w:t>
      </w:r>
      <w:r>
        <w:rPr>
          <w:rFonts w:ascii="Times New Roman" w:hAnsi="Times New Roman"/>
          <w:sz w:val="24"/>
          <w:szCs w:val="24"/>
          <w:lang/>
        </w:rPr>
        <w:t xml:space="preserve">тек </w:t>
      </w:r>
      <w:r w:rsidRPr="006C2BC3">
        <w:rPr>
          <w:rFonts w:ascii="Times New Roman" w:hAnsi="Times New Roman"/>
          <w:sz w:val="24"/>
          <w:szCs w:val="24"/>
          <w:lang/>
        </w:rPr>
        <w:t xml:space="preserve">после три године и пет и по месеци од дана подношења тужбе, а ова пресуда потврђена за само три месеца од стране другостепеног суда, она је, заједно са другостепеном пресудом, преиначена у ревизијском поступку у делу одлуке о поништају решења туженог </w:t>
      </w:r>
      <w:r>
        <w:rPr>
          <w:rFonts w:ascii="Times New Roman" w:hAnsi="Times New Roman"/>
          <w:sz w:val="24"/>
          <w:szCs w:val="24"/>
          <w:lang/>
        </w:rPr>
        <w:t xml:space="preserve">чиме је </w:t>
      </w:r>
      <w:r w:rsidRPr="006C2BC3">
        <w:rPr>
          <w:rFonts w:ascii="Times New Roman" w:hAnsi="Times New Roman"/>
          <w:sz w:val="24"/>
          <w:szCs w:val="24"/>
          <w:lang/>
        </w:rPr>
        <w:t xml:space="preserve">одлучено о незаконитости отказа. Међутим, поводом одлучивања о накнади штете због незаконитог отказа, предмет је </w:t>
      </w:r>
      <w:r>
        <w:rPr>
          <w:rFonts w:ascii="Times New Roman" w:hAnsi="Times New Roman"/>
          <w:sz w:val="24"/>
          <w:szCs w:val="24"/>
          <w:lang/>
        </w:rPr>
        <w:t xml:space="preserve">морао бити </w:t>
      </w:r>
      <w:r w:rsidRPr="006C2BC3">
        <w:rPr>
          <w:rFonts w:ascii="Times New Roman" w:hAnsi="Times New Roman"/>
          <w:sz w:val="24"/>
          <w:szCs w:val="24"/>
          <w:lang/>
        </w:rPr>
        <w:t xml:space="preserve">враћен на поновно суђење, што све указује на пропусте нижестепених судова </w:t>
      </w:r>
      <w:r>
        <w:rPr>
          <w:rFonts w:ascii="Times New Roman" w:hAnsi="Times New Roman"/>
          <w:sz w:val="24"/>
          <w:szCs w:val="24"/>
          <w:lang/>
        </w:rPr>
        <w:t>приликом</w:t>
      </w:r>
      <w:r w:rsidRPr="006C2BC3">
        <w:rPr>
          <w:rFonts w:ascii="Times New Roman" w:hAnsi="Times New Roman"/>
          <w:sz w:val="24"/>
          <w:szCs w:val="24"/>
          <w:lang/>
        </w:rPr>
        <w:t xml:space="preserve"> расправљањ</w:t>
      </w:r>
      <w:r>
        <w:rPr>
          <w:rFonts w:ascii="Times New Roman" w:hAnsi="Times New Roman"/>
          <w:sz w:val="24"/>
          <w:szCs w:val="24"/>
          <w:lang/>
        </w:rPr>
        <w:t>а</w:t>
      </w:r>
      <w:r w:rsidRPr="006C2BC3">
        <w:rPr>
          <w:rFonts w:ascii="Times New Roman" w:hAnsi="Times New Roman"/>
          <w:sz w:val="24"/>
          <w:szCs w:val="24"/>
          <w:lang/>
        </w:rPr>
        <w:t xml:space="preserve"> спорних питања и одлучивањ</w:t>
      </w:r>
      <w:r>
        <w:rPr>
          <w:rFonts w:ascii="Times New Roman" w:hAnsi="Times New Roman"/>
          <w:sz w:val="24"/>
          <w:szCs w:val="24"/>
          <w:lang/>
        </w:rPr>
        <w:t>а, што је такође утицало да укупна дужина предметног радног спора изађе из прихваћених граница разумног рока за правноснажно окончање</w:t>
      </w:r>
      <w:r w:rsidRPr="006C2BC3">
        <w:rPr>
          <w:rFonts w:ascii="Times New Roman" w:hAnsi="Times New Roman"/>
          <w:sz w:val="24"/>
          <w:szCs w:val="24"/>
          <w:lang/>
        </w:rPr>
        <w:t xml:space="preserve">. </w:t>
      </w:r>
    </w:p>
    <w:p w:rsidR="004F043C" w:rsidRDefault="004F043C" w:rsidP="0013172E">
      <w:pPr>
        <w:pStyle w:val="Style1"/>
        <w:ind w:firstLine="1442"/>
        <w:rPr>
          <w:rFonts w:ascii="Times New Roman" w:hAnsi="Times New Roman"/>
          <w:sz w:val="24"/>
          <w:szCs w:val="24"/>
          <w:lang/>
        </w:rPr>
      </w:pPr>
      <w:r w:rsidRPr="006C2BC3">
        <w:rPr>
          <w:rFonts w:ascii="Times New Roman" w:hAnsi="Times New Roman"/>
          <w:sz w:val="24"/>
          <w:szCs w:val="24"/>
          <w:lang w:val="en-US"/>
        </w:rPr>
        <w:t>Сагласно изнетом, Уставни суд је нашао да је подноси</w:t>
      </w:r>
      <w:r>
        <w:rPr>
          <w:rFonts w:ascii="Times New Roman" w:hAnsi="Times New Roman"/>
          <w:sz w:val="24"/>
          <w:szCs w:val="24"/>
          <w:lang/>
        </w:rPr>
        <w:t>тељки у</w:t>
      </w:r>
      <w:r w:rsidRPr="006C2BC3">
        <w:rPr>
          <w:rFonts w:ascii="Times New Roman" w:hAnsi="Times New Roman"/>
          <w:sz w:val="24"/>
          <w:szCs w:val="24"/>
          <w:lang w:val="en-US"/>
        </w:rPr>
        <w:t>ставне жалбе повређено право на суђење у разумном року јер се не може прихватити да је разумно да радни спор, настао</w:t>
      </w:r>
      <w:r>
        <w:rPr>
          <w:rFonts w:ascii="Times New Roman" w:hAnsi="Times New Roman"/>
          <w:sz w:val="24"/>
          <w:szCs w:val="24"/>
          <w:lang/>
        </w:rPr>
        <w:t xml:space="preserve"> </w:t>
      </w:r>
      <w:r w:rsidRPr="006C2BC3">
        <w:rPr>
          <w:rFonts w:ascii="Times New Roman" w:hAnsi="Times New Roman"/>
          <w:sz w:val="24"/>
          <w:szCs w:val="24"/>
          <w:lang w:val="en-US"/>
        </w:rPr>
        <w:t xml:space="preserve">поводом престанка радног односа, траје више од </w:t>
      </w:r>
      <w:r>
        <w:rPr>
          <w:rFonts w:ascii="Times New Roman" w:hAnsi="Times New Roman"/>
          <w:sz w:val="24"/>
          <w:szCs w:val="24"/>
          <w:lang/>
        </w:rPr>
        <w:t>шест</w:t>
      </w:r>
      <w:r w:rsidRPr="006C2BC3">
        <w:rPr>
          <w:rFonts w:ascii="Times New Roman" w:hAnsi="Times New Roman"/>
          <w:sz w:val="24"/>
          <w:szCs w:val="24"/>
          <w:lang w:val="en-US"/>
        </w:rPr>
        <w:t xml:space="preserve"> година. Ово посебно јер,</w:t>
      </w:r>
      <w:r>
        <w:rPr>
          <w:rFonts w:ascii="Times New Roman" w:hAnsi="Times New Roman"/>
          <w:sz w:val="24"/>
          <w:szCs w:val="24"/>
          <w:lang/>
        </w:rPr>
        <w:t xml:space="preserve"> </w:t>
      </w:r>
      <w:r w:rsidRPr="006C2BC3">
        <w:rPr>
          <w:rFonts w:ascii="Times New Roman" w:hAnsi="Times New Roman"/>
          <w:sz w:val="24"/>
          <w:szCs w:val="24"/>
          <w:lang w:val="en-US"/>
        </w:rPr>
        <w:t>како према домаћем праву, тако и према пракси Европског суда за људска</w:t>
      </w:r>
      <w:r>
        <w:rPr>
          <w:rFonts w:ascii="Times New Roman" w:hAnsi="Times New Roman"/>
          <w:sz w:val="24"/>
          <w:szCs w:val="24"/>
          <w:lang/>
        </w:rPr>
        <w:t xml:space="preserve"> </w:t>
      </w:r>
      <w:r w:rsidRPr="006C2BC3">
        <w:rPr>
          <w:rFonts w:ascii="Times New Roman" w:hAnsi="Times New Roman"/>
          <w:sz w:val="24"/>
          <w:szCs w:val="24"/>
          <w:lang w:val="en-US"/>
        </w:rPr>
        <w:t xml:space="preserve">права, у погледу поступања судова у радним споровима постоји </w:t>
      </w:r>
      <w:r>
        <w:rPr>
          <w:rFonts w:ascii="Times New Roman" w:hAnsi="Times New Roman"/>
          <w:sz w:val="24"/>
          <w:szCs w:val="24"/>
          <w:lang/>
        </w:rPr>
        <w:t xml:space="preserve">категорична </w:t>
      </w:r>
      <w:r w:rsidRPr="006C2BC3">
        <w:rPr>
          <w:rFonts w:ascii="Times New Roman" w:hAnsi="Times New Roman"/>
          <w:sz w:val="24"/>
          <w:szCs w:val="24"/>
          <w:lang w:val="en-US"/>
        </w:rPr>
        <w:t>обавеза хитног</w:t>
      </w:r>
      <w:r>
        <w:rPr>
          <w:rFonts w:ascii="Times New Roman" w:hAnsi="Times New Roman"/>
          <w:sz w:val="24"/>
          <w:szCs w:val="24"/>
          <w:lang/>
        </w:rPr>
        <w:t xml:space="preserve"> </w:t>
      </w:r>
      <w:r w:rsidRPr="006C2BC3">
        <w:rPr>
          <w:rFonts w:ascii="Times New Roman" w:hAnsi="Times New Roman"/>
          <w:sz w:val="24"/>
          <w:szCs w:val="24"/>
          <w:lang w:val="en-US"/>
        </w:rPr>
        <w:t>поступања и одлучивања.</w:t>
      </w:r>
      <w:r>
        <w:rPr>
          <w:rFonts w:ascii="Times New Roman" w:hAnsi="Times New Roman"/>
          <w:sz w:val="24"/>
          <w:szCs w:val="24"/>
          <w:lang/>
        </w:rPr>
        <w:t xml:space="preserve"> Стога је</w:t>
      </w:r>
      <w:r w:rsidRPr="006C2BC3">
        <w:rPr>
          <w:rFonts w:ascii="Times New Roman" w:hAnsi="Times New Roman"/>
          <w:sz w:val="24"/>
          <w:szCs w:val="24"/>
          <w:lang w:val="en-US"/>
        </w:rPr>
        <w:t xml:space="preserve"> Уставни суд, сагласно одредби члана 89. став 1. Закона о Уставном суду, уставну жалбу</w:t>
      </w:r>
      <w:r>
        <w:rPr>
          <w:rFonts w:ascii="Times New Roman" w:hAnsi="Times New Roman"/>
          <w:sz w:val="24"/>
          <w:szCs w:val="24"/>
          <w:lang w:val="en-US"/>
        </w:rPr>
        <w:t xml:space="preserve"> </w:t>
      </w:r>
      <w:r>
        <w:rPr>
          <w:rFonts w:ascii="Times New Roman" w:hAnsi="Times New Roman"/>
          <w:sz w:val="24"/>
          <w:szCs w:val="24"/>
          <w:lang/>
        </w:rPr>
        <w:t xml:space="preserve">и у овом делу </w:t>
      </w:r>
      <w:r>
        <w:rPr>
          <w:rFonts w:ascii="Times New Roman" w:hAnsi="Times New Roman"/>
          <w:sz w:val="24"/>
          <w:szCs w:val="24"/>
          <w:lang w:val="en-US"/>
        </w:rPr>
        <w:t xml:space="preserve">усвојио и одлучио као </w:t>
      </w:r>
      <w:r>
        <w:rPr>
          <w:rFonts w:ascii="Times New Roman" w:hAnsi="Times New Roman"/>
          <w:sz w:val="24"/>
          <w:szCs w:val="24"/>
          <w:lang/>
        </w:rPr>
        <w:t xml:space="preserve">првом делу </w:t>
      </w:r>
      <w:r>
        <w:rPr>
          <w:rFonts w:ascii="Times New Roman" w:hAnsi="Times New Roman"/>
          <w:sz w:val="24"/>
          <w:szCs w:val="24"/>
          <w:lang w:val="en-US"/>
        </w:rPr>
        <w:t>тачк</w:t>
      </w:r>
      <w:r>
        <w:rPr>
          <w:rFonts w:ascii="Times New Roman" w:hAnsi="Times New Roman"/>
          <w:sz w:val="24"/>
          <w:szCs w:val="24"/>
          <w:lang/>
        </w:rPr>
        <w:t>е</w:t>
      </w:r>
      <w:r>
        <w:rPr>
          <w:rFonts w:ascii="Times New Roman" w:hAnsi="Times New Roman"/>
          <w:sz w:val="24"/>
          <w:szCs w:val="24"/>
          <w:lang w:val="en-US"/>
        </w:rPr>
        <w:t xml:space="preserve"> </w:t>
      </w:r>
      <w:r>
        <w:rPr>
          <w:rFonts w:ascii="Times New Roman" w:hAnsi="Times New Roman"/>
          <w:sz w:val="24"/>
          <w:szCs w:val="24"/>
          <w:lang/>
        </w:rPr>
        <w:t>3</w:t>
      </w:r>
      <w:r w:rsidRPr="006C2BC3">
        <w:rPr>
          <w:rFonts w:ascii="Times New Roman" w:hAnsi="Times New Roman"/>
          <w:sz w:val="24"/>
          <w:szCs w:val="24"/>
          <w:lang w:val="en-US"/>
        </w:rPr>
        <w:t xml:space="preserve">.  изреке. </w:t>
      </w:r>
      <w:r w:rsidRPr="00BE090F">
        <w:rPr>
          <w:rFonts w:ascii="Times New Roman" w:hAnsi="Times New Roman"/>
          <w:sz w:val="24"/>
          <w:szCs w:val="24"/>
        </w:rPr>
        <w:tab/>
      </w:r>
      <w:r w:rsidRPr="00AC41FD">
        <w:rPr>
          <w:rFonts w:ascii="Times New Roman" w:hAnsi="Times New Roman"/>
          <w:sz w:val="24"/>
          <w:szCs w:val="24"/>
          <w:lang/>
        </w:rPr>
        <w:t xml:space="preserve"> </w:t>
      </w:r>
    </w:p>
    <w:p w:rsidR="004F043C" w:rsidRPr="00F950C2" w:rsidRDefault="004F043C" w:rsidP="0013172E">
      <w:pPr>
        <w:pStyle w:val="Style1"/>
        <w:ind w:firstLine="1442"/>
        <w:rPr>
          <w:rFonts w:ascii="Times New Roman" w:hAnsi="Times New Roman"/>
          <w:sz w:val="24"/>
          <w:szCs w:val="24"/>
        </w:rPr>
      </w:pPr>
      <w:r>
        <w:rPr>
          <w:rFonts w:ascii="Times New Roman" w:hAnsi="Times New Roman"/>
          <w:sz w:val="24"/>
          <w:szCs w:val="24"/>
          <w:lang/>
        </w:rPr>
        <w:t xml:space="preserve">7. </w:t>
      </w:r>
      <w:r w:rsidRPr="00F950C2">
        <w:rPr>
          <w:rFonts w:ascii="Times New Roman" w:hAnsi="Times New Roman"/>
          <w:sz w:val="24"/>
          <w:szCs w:val="24"/>
        </w:rPr>
        <w:t xml:space="preserve">На основу члана 89. став 3. Закона о Уставном суду, Уставни суд је у тачки </w:t>
      </w:r>
      <w:r>
        <w:rPr>
          <w:rFonts w:ascii="Times New Roman" w:hAnsi="Times New Roman"/>
          <w:sz w:val="24"/>
          <w:szCs w:val="24"/>
          <w:lang/>
        </w:rPr>
        <w:t>4</w:t>
      </w:r>
      <w:r w:rsidRPr="00F950C2">
        <w:rPr>
          <w:rFonts w:ascii="Times New Roman" w:hAnsi="Times New Roman"/>
          <w:sz w:val="24"/>
          <w:szCs w:val="24"/>
        </w:rPr>
        <w:t>. изреке одлучио да се правично задовољење подноси</w:t>
      </w:r>
      <w:r>
        <w:rPr>
          <w:rFonts w:ascii="Times New Roman" w:hAnsi="Times New Roman"/>
          <w:sz w:val="24"/>
          <w:szCs w:val="24"/>
          <w:lang/>
        </w:rPr>
        <w:t>тељки</w:t>
      </w:r>
      <w:r w:rsidRPr="00F950C2">
        <w:rPr>
          <w:rFonts w:ascii="Times New Roman" w:hAnsi="Times New Roman"/>
          <w:sz w:val="24"/>
          <w:szCs w:val="24"/>
        </w:rPr>
        <w:t xml:space="preserve"> уставне жалбе због утврђене повреде права на суђење у разумном року из члана 32. став 1. Устава, оствари досуђивањем накнаде нематеријалне штете у износу од </w:t>
      </w:r>
      <w:r>
        <w:rPr>
          <w:rFonts w:ascii="Times New Roman" w:hAnsi="Times New Roman"/>
          <w:sz w:val="24"/>
          <w:szCs w:val="24"/>
          <w:lang/>
        </w:rPr>
        <w:t>6</w:t>
      </w:r>
      <w:r w:rsidRPr="00F950C2">
        <w:rPr>
          <w:rFonts w:ascii="Times New Roman" w:hAnsi="Times New Roman"/>
          <w:sz w:val="24"/>
          <w:szCs w:val="24"/>
        </w:rPr>
        <w:t>00 евра</w:t>
      </w:r>
      <w:r>
        <w:rPr>
          <w:rFonts w:ascii="Times New Roman" w:hAnsi="Times New Roman"/>
          <w:sz w:val="24"/>
          <w:szCs w:val="24"/>
        </w:rPr>
        <w:t>,</w:t>
      </w:r>
      <w:r w:rsidRPr="00F950C2">
        <w:rPr>
          <w:rFonts w:ascii="Times New Roman" w:hAnsi="Times New Roman"/>
          <w:sz w:val="24"/>
          <w:szCs w:val="24"/>
        </w:rPr>
        <w:t xml:space="preserve"> у динарској противвредности по средњем курсу Народне банке Србије на дан исплате.</w:t>
      </w:r>
      <w:r w:rsidRPr="00595C9A">
        <w:rPr>
          <w:rFonts w:ascii="Times New Roman" w:hAnsi="Times New Roman"/>
          <w:sz w:val="24"/>
          <w:szCs w:val="24"/>
          <w:lang/>
        </w:rPr>
        <w:t xml:space="preserve"> </w:t>
      </w:r>
      <w:r w:rsidRPr="00F950C2">
        <w:rPr>
          <w:rFonts w:ascii="Times New Roman" w:hAnsi="Times New Roman"/>
          <w:sz w:val="24"/>
          <w:szCs w:val="24"/>
          <w:lang/>
        </w:rPr>
        <w:t xml:space="preserve">Накнада се исплаћује на терет буџетских средстава - раздео Министарства правде, у року од четири месеца од дана достављања ове одлуке Министарству, сагласно одредбама члан 1. Закона о допунама Закона о Уставном суду ("Службени гласник РС", број 103/15). </w:t>
      </w:r>
    </w:p>
    <w:p w:rsidR="004F043C" w:rsidRPr="00BE090F" w:rsidRDefault="004F043C" w:rsidP="0013172E">
      <w:pPr>
        <w:pStyle w:val="Style1"/>
        <w:ind w:firstLine="1442"/>
        <w:rPr>
          <w:rFonts w:ascii="Times New Roman" w:hAnsi="Times New Roman"/>
          <w:sz w:val="24"/>
          <w:szCs w:val="24"/>
        </w:rPr>
      </w:pPr>
      <w:r w:rsidRPr="00F950C2">
        <w:rPr>
          <w:rFonts w:ascii="Times New Roman" w:hAnsi="Times New Roman"/>
          <w:sz w:val="24"/>
          <w:szCs w:val="24"/>
        </w:rPr>
        <w:t>Приликом одлучивања о висини накнаде нематеријалне штете коју је претрпе</w:t>
      </w:r>
      <w:r>
        <w:rPr>
          <w:rFonts w:ascii="Times New Roman" w:hAnsi="Times New Roman"/>
          <w:sz w:val="24"/>
          <w:szCs w:val="24"/>
          <w:lang/>
        </w:rPr>
        <w:t>ла</w:t>
      </w:r>
      <w:r w:rsidRPr="00F950C2">
        <w:rPr>
          <w:rFonts w:ascii="Times New Roman" w:hAnsi="Times New Roman"/>
          <w:sz w:val="24"/>
          <w:szCs w:val="24"/>
        </w:rPr>
        <w:t xml:space="preserve"> подноси</w:t>
      </w:r>
      <w:r>
        <w:rPr>
          <w:rFonts w:ascii="Times New Roman" w:hAnsi="Times New Roman"/>
          <w:sz w:val="24"/>
          <w:szCs w:val="24"/>
          <w:lang/>
        </w:rPr>
        <w:t>тељка</w:t>
      </w:r>
      <w:r w:rsidRPr="00F950C2">
        <w:rPr>
          <w:rFonts w:ascii="Times New Roman" w:hAnsi="Times New Roman"/>
          <w:sz w:val="24"/>
          <w:szCs w:val="24"/>
        </w:rPr>
        <w:t xml:space="preserve"> уставне жалбе због утврђене повреде права на суђење у разумном року, Уставни суд је ценио све околности од значаја у конкретном случају, а посебно укупну дужину трајања и врсту спора. Одлучујући о висини накнаде нематеријалне штете, Уставни суд је имао у виду постојећу праксу </w:t>
      </w:r>
      <w:r>
        <w:rPr>
          <w:rFonts w:ascii="Times New Roman" w:hAnsi="Times New Roman"/>
          <w:sz w:val="24"/>
          <w:szCs w:val="24"/>
        </w:rPr>
        <w:t xml:space="preserve">овога </w:t>
      </w:r>
      <w:r w:rsidRPr="00F950C2">
        <w:rPr>
          <w:rFonts w:ascii="Times New Roman" w:hAnsi="Times New Roman"/>
          <w:sz w:val="24"/>
          <w:szCs w:val="24"/>
        </w:rPr>
        <w:t>суда, праксу Европског суда за људска права у сличним случајевима, економске и социјалне прилике у Републици Србији, као и саму суштину накнаде нематеријалне штете којом се оштећеном пружа одговарајуће задовољење. Уставни суд сматра да наведени новчани износ представља адекватну компензацију за повреду права коју је подноси</w:t>
      </w:r>
      <w:r>
        <w:rPr>
          <w:rFonts w:ascii="Times New Roman" w:hAnsi="Times New Roman"/>
          <w:sz w:val="24"/>
          <w:szCs w:val="24"/>
          <w:lang/>
        </w:rPr>
        <w:t>тељка</w:t>
      </w:r>
      <w:r w:rsidRPr="00F950C2">
        <w:rPr>
          <w:rFonts w:ascii="Times New Roman" w:hAnsi="Times New Roman"/>
          <w:sz w:val="24"/>
          <w:szCs w:val="24"/>
        </w:rPr>
        <w:t xml:space="preserve"> уставне жалбе претрпе</w:t>
      </w:r>
      <w:r>
        <w:rPr>
          <w:rFonts w:ascii="Times New Roman" w:hAnsi="Times New Roman"/>
          <w:sz w:val="24"/>
          <w:szCs w:val="24"/>
          <w:lang/>
        </w:rPr>
        <w:t>ла</w:t>
      </w:r>
      <w:r w:rsidRPr="00F950C2">
        <w:rPr>
          <w:rFonts w:ascii="Times New Roman" w:hAnsi="Times New Roman"/>
          <w:sz w:val="24"/>
          <w:szCs w:val="24"/>
        </w:rPr>
        <w:t xml:space="preserve"> превасходно због неажурног и  неадекватног поступања судова </w:t>
      </w:r>
      <w:r>
        <w:rPr>
          <w:rFonts w:ascii="Times New Roman" w:hAnsi="Times New Roman"/>
          <w:sz w:val="24"/>
          <w:szCs w:val="24"/>
          <w:lang/>
        </w:rPr>
        <w:t xml:space="preserve">прве </w:t>
      </w:r>
      <w:r w:rsidRPr="00F950C2">
        <w:rPr>
          <w:rFonts w:ascii="Times New Roman" w:hAnsi="Times New Roman"/>
          <w:sz w:val="24"/>
          <w:szCs w:val="24"/>
        </w:rPr>
        <w:t xml:space="preserve">инстанце.                </w:t>
      </w:r>
    </w:p>
    <w:p w:rsidR="004F043C" w:rsidRPr="00C7574E" w:rsidRDefault="004F043C" w:rsidP="0013172E">
      <w:pPr>
        <w:pStyle w:val="Style1"/>
        <w:ind w:firstLine="1442"/>
        <w:rPr>
          <w:rFonts w:ascii="Times New Roman" w:hAnsi="Times New Roman"/>
          <w:sz w:val="24"/>
          <w:szCs w:val="24"/>
          <w:lang/>
        </w:rPr>
      </w:pPr>
      <w:r>
        <w:rPr>
          <w:rFonts w:ascii="Times New Roman" w:hAnsi="Times New Roman"/>
          <w:sz w:val="24"/>
          <w:szCs w:val="24"/>
          <w:lang/>
        </w:rPr>
        <w:t xml:space="preserve">7. Везано за </w:t>
      </w:r>
      <w:r w:rsidRPr="00435EAC">
        <w:rPr>
          <w:rFonts w:ascii="Times New Roman" w:hAnsi="Times New Roman"/>
          <w:sz w:val="24"/>
          <w:szCs w:val="24"/>
          <w:lang/>
        </w:rPr>
        <w:t>навод</w:t>
      </w:r>
      <w:r>
        <w:rPr>
          <w:rFonts w:ascii="Times New Roman" w:hAnsi="Times New Roman"/>
          <w:sz w:val="24"/>
          <w:szCs w:val="24"/>
          <w:lang/>
        </w:rPr>
        <w:t>е</w:t>
      </w:r>
      <w:r w:rsidRPr="00435EAC">
        <w:rPr>
          <w:rFonts w:ascii="Times New Roman" w:hAnsi="Times New Roman"/>
          <w:sz w:val="24"/>
          <w:szCs w:val="24"/>
          <w:lang/>
        </w:rPr>
        <w:t xml:space="preserve"> о повреди права</w:t>
      </w:r>
      <w:r w:rsidRPr="00262F89">
        <w:rPr>
          <w:rFonts w:ascii="Times New Roman" w:hAnsi="Times New Roman"/>
          <w:sz w:val="24"/>
          <w:szCs w:val="24"/>
          <w:lang/>
        </w:rPr>
        <w:t xml:space="preserve"> на </w:t>
      </w:r>
      <w:r>
        <w:rPr>
          <w:rFonts w:ascii="Times New Roman" w:hAnsi="Times New Roman"/>
          <w:sz w:val="24"/>
          <w:szCs w:val="24"/>
          <w:lang/>
        </w:rPr>
        <w:t xml:space="preserve">једнаку заштиту права, права на </w:t>
      </w:r>
      <w:r w:rsidRPr="00262F89">
        <w:rPr>
          <w:rFonts w:ascii="Times New Roman" w:hAnsi="Times New Roman"/>
          <w:sz w:val="24"/>
          <w:szCs w:val="24"/>
          <w:lang/>
        </w:rPr>
        <w:t xml:space="preserve">имовину и права на рад и правичну накнаду за рад </w:t>
      </w:r>
      <w:r w:rsidRPr="00262F89">
        <w:rPr>
          <w:rFonts w:ascii="Times New Roman" w:hAnsi="Times New Roman"/>
          <w:sz w:val="24"/>
          <w:szCs w:val="24"/>
        </w:rPr>
        <w:t xml:space="preserve">из члана </w:t>
      </w:r>
      <w:r>
        <w:rPr>
          <w:rFonts w:ascii="Times New Roman" w:hAnsi="Times New Roman"/>
          <w:sz w:val="24"/>
          <w:szCs w:val="24"/>
          <w:lang/>
        </w:rPr>
        <w:t xml:space="preserve">36. став 1, члана </w:t>
      </w:r>
      <w:r w:rsidRPr="00262F89">
        <w:rPr>
          <w:rFonts w:ascii="Times New Roman" w:hAnsi="Times New Roman"/>
          <w:sz w:val="24"/>
          <w:szCs w:val="24"/>
          <w:lang/>
        </w:rPr>
        <w:t xml:space="preserve">58. став 1. и члана 60. ст. 1. и 4. </w:t>
      </w:r>
      <w:r w:rsidRPr="00262F89">
        <w:rPr>
          <w:rFonts w:ascii="Times New Roman" w:hAnsi="Times New Roman"/>
          <w:sz w:val="24"/>
          <w:szCs w:val="24"/>
        </w:rPr>
        <w:t>Устава</w:t>
      </w:r>
      <w:r w:rsidRPr="00435EAC">
        <w:rPr>
          <w:rFonts w:ascii="Times New Roman" w:hAnsi="Times New Roman"/>
          <w:sz w:val="24"/>
          <w:szCs w:val="24"/>
          <w:lang/>
        </w:rPr>
        <w:t xml:space="preserve">, Уставни суд </w:t>
      </w:r>
      <w:r w:rsidRPr="00C7574E">
        <w:rPr>
          <w:rFonts w:ascii="Times New Roman" w:hAnsi="Times New Roman"/>
          <w:sz w:val="24"/>
          <w:szCs w:val="24"/>
          <w:lang w:val="en-US"/>
        </w:rPr>
        <w:t>је, полазећи од садржине уставне жалбе, оценио</w:t>
      </w:r>
      <w:r>
        <w:rPr>
          <w:rFonts w:ascii="Times New Roman" w:hAnsi="Times New Roman"/>
          <w:sz w:val="24"/>
          <w:szCs w:val="24"/>
          <w:lang/>
        </w:rPr>
        <w:t xml:space="preserve"> </w:t>
      </w:r>
      <w:r w:rsidRPr="00C7574E">
        <w:rPr>
          <w:rFonts w:ascii="Times New Roman" w:hAnsi="Times New Roman"/>
          <w:sz w:val="24"/>
          <w:szCs w:val="24"/>
          <w:lang w:val="en-US"/>
        </w:rPr>
        <w:t>да се наводи подноси</w:t>
      </w:r>
      <w:r>
        <w:rPr>
          <w:rFonts w:ascii="Times New Roman" w:hAnsi="Times New Roman"/>
          <w:sz w:val="24"/>
          <w:szCs w:val="24"/>
          <w:lang/>
        </w:rPr>
        <w:t>тељке</w:t>
      </w:r>
      <w:r w:rsidRPr="00C7574E">
        <w:rPr>
          <w:rFonts w:ascii="Times New Roman" w:hAnsi="Times New Roman"/>
          <w:sz w:val="24"/>
          <w:szCs w:val="24"/>
          <w:lang w:val="en-US"/>
        </w:rPr>
        <w:t xml:space="preserve"> уставне жалбе о повреди </w:t>
      </w:r>
      <w:r>
        <w:rPr>
          <w:rFonts w:ascii="Times New Roman" w:hAnsi="Times New Roman"/>
          <w:sz w:val="24"/>
          <w:szCs w:val="24"/>
          <w:lang/>
        </w:rPr>
        <w:t xml:space="preserve">означених уставних </w:t>
      </w:r>
      <w:r w:rsidRPr="00C7574E">
        <w:rPr>
          <w:rFonts w:ascii="Times New Roman" w:hAnsi="Times New Roman"/>
          <w:sz w:val="24"/>
          <w:szCs w:val="24"/>
          <w:lang w:val="en-US"/>
        </w:rPr>
        <w:t>права, у суштини,</w:t>
      </w:r>
      <w:r>
        <w:rPr>
          <w:rFonts w:ascii="Times New Roman" w:hAnsi="Times New Roman"/>
          <w:sz w:val="24"/>
          <w:szCs w:val="24"/>
          <w:lang/>
        </w:rPr>
        <w:t xml:space="preserve"> </w:t>
      </w:r>
      <w:r w:rsidRPr="00C7574E">
        <w:rPr>
          <w:rFonts w:ascii="Times New Roman" w:hAnsi="Times New Roman"/>
          <w:sz w:val="24"/>
          <w:szCs w:val="24"/>
          <w:lang w:val="en-US"/>
        </w:rPr>
        <w:t>заснивају на тврдњи о п</w:t>
      </w:r>
      <w:r>
        <w:rPr>
          <w:rFonts w:ascii="Times New Roman" w:hAnsi="Times New Roman"/>
          <w:sz w:val="24"/>
          <w:szCs w:val="24"/>
          <w:lang w:val="en-US"/>
        </w:rPr>
        <w:t>овреди права на правично суђење</w:t>
      </w:r>
      <w:r>
        <w:rPr>
          <w:rFonts w:ascii="Times New Roman" w:hAnsi="Times New Roman"/>
          <w:sz w:val="24"/>
          <w:szCs w:val="24"/>
          <w:lang/>
        </w:rPr>
        <w:t xml:space="preserve">. </w:t>
      </w:r>
      <w:r w:rsidRPr="00F950C2">
        <w:rPr>
          <w:rFonts w:ascii="Times New Roman" w:hAnsi="Times New Roman"/>
          <w:sz w:val="24"/>
          <w:szCs w:val="24"/>
          <w:lang/>
        </w:rPr>
        <w:t>С обзиром на то да је утврдио повреду права подноситељке на правично суђење</w:t>
      </w:r>
      <w:r>
        <w:rPr>
          <w:rFonts w:ascii="Times New Roman" w:hAnsi="Times New Roman"/>
          <w:sz w:val="24"/>
          <w:szCs w:val="24"/>
          <w:lang/>
        </w:rPr>
        <w:t xml:space="preserve"> и одредио начин отклањања штетних последица</w:t>
      </w:r>
      <w:r w:rsidRPr="00F950C2">
        <w:rPr>
          <w:rFonts w:ascii="Times New Roman" w:hAnsi="Times New Roman"/>
          <w:sz w:val="24"/>
          <w:szCs w:val="24"/>
          <w:lang/>
        </w:rPr>
        <w:t xml:space="preserve">, Уставни суд се није </w:t>
      </w:r>
      <w:r>
        <w:rPr>
          <w:rFonts w:ascii="Times New Roman" w:hAnsi="Times New Roman"/>
          <w:sz w:val="24"/>
          <w:szCs w:val="24"/>
          <w:lang/>
        </w:rPr>
        <w:t xml:space="preserve">даље </w:t>
      </w:r>
      <w:r w:rsidRPr="00F950C2">
        <w:rPr>
          <w:rFonts w:ascii="Times New Roman" w:hAnsi="Times New Roman"/>
          <w:sz w:val="24"/>
          <w:szCs w:val="24"/>
          <w:lang/>
        </w:rPr>
        <w:t xml:space="preserve">бавио разматрањем </w:t>
      </w:r>
      <w:r>
        <w:rPr>
          <w:rFonts w:ascii="Times New Roman" w:hAnsi="Times New Roman"/>
          <w:sz w:val="24"/>
          <w:szCs w:val="24"/>
          <w:lang/>
        </w:rPr>
        <w:t xml:space="preserve">ових </w:t>
      </w:r>
      <w:r w:rsidRPr="00F950C2">
        <w:rPr>
          <w:rFonts w:ascii="Times New Roman" w:hAnsi="Times New Roman"/>
          <w:sz w:val="24"/>
          <w:szCs w:val="24"/>
          <w:lang/>
        </w:rPr>
        <w:t>на</w:t>
      </w:r>
      <w:r>
        <w:rPr>
          <w:rFonts w:ascii="Times New Roman" w:hAnsi="Times New Roman"/>
          <w:sz w:val="24"/>
          <w:szCs w:val="24"/>
          <w:lang/>
        </w:rPr>
        <w:t>вода.</w:t>
      </w:r>
    </w:p>
    <w:p w:rsidR="004F043C" w:rsidRPr="00435EAC" w:rsidRDefault="004F043C" w:rsidP="0013172E">
      <w:pPr>
        <w:pStyle w:val="Style1"/>
        <w:ind w:firstLine="1442"/>
        <w:rPr>
          <w:rFonts w:ascii="Times New Roman" w:hAnsi="Times New Roman"/>
          <w:sz w:val="24"/>
          <w:szCs w:val="24"/>
          <w:lang/>
        </w:rPr>
      </w:pPr>
      <w:r>
        <w:rPr>
          <w:rFonts w:ascii="Times New Roman" w:hAnsi="Times New Roman"/>
          <w:sz w:val="24"/>
          <w:szCs w:val="24"/>
        </w:rPr>
        <w:t xml:space="preserve">У погледу истакнуте повреде </w:t>
      </w:r>
      <w:r w:rsidRPr="00435EAC">
        <w:rPr>
          <w:rFonts w:ascii="Times New Roman" w:hAnsi="Times New Roman"/>
          <w:sz w:val="24"/>
          <w:szCs w:val="24"/>
        </w:rPr>
        <w:t>начела забране дискриминације из члана 21. Устава, Уставни суд констатује да подноси</w:t>
      </w:r>
      <w:r>
        <w:rPr>
          <w:rFonts w:ascii="Times New Roman" w:hAnsi="Times New Roman"/>
          <w:sz w:val="24"/>
          <w:szCs w:val="24"/>
          <w:lang/>
        </w:rPr>
        <w:t xml:space="preserve">тељка </w:t>
      </w:r>
      <w:r w:rsidRPr="00435EAC">
        <w:rPr>
          <w:rFonts w:ascii="Times New Roman" w:hAnsi="Times New Roman"/>
          <w:sz w:val="24"/>
          <w:szCs w:val="24"/>
        </w:rPr>
        <w:t>није достави</w:t>
      </w:r>
      <w:r>
        <w:rPr>
          <w:rFonts w:ascii="Times New Roman" w:hAnsi="Times New Roman"/>
          <w:sz w:val="24"/>
          <w:szCs w:val="24"/>
          <w:lang/>
        </w:rPr>
        <w:t>ла</w:t>
      </w:r>
      <w:r w:rsidRPr="00435EAC">
        <w:rPr>
          <w:rFonts w:ascii="Times New Roman" w:hAnsi="Times New Roman"/>
          <w:sz w:val="24"/>
          <w:szCs w:val="24"/>
        </w:rPr>
        <w:t xml:space="preserve"> ниједан доказ да је оспореном пресудом </w:t>
      </w:r>
      <w:r>
        <w:rPr>
          <w:rFonts w:ascii="Times New Roman" w:hAnsi="Times New Roman"/>
          <w:sz w:val="24"/>
          <w:szCs w:val="24"/>
          <w:lang/>
        </w:rPr>
        <w:t xml:space="preserve">због њених личних својстава </w:t>
      </w:r>
      <w:r w:rsidRPr="00435EAC">
        <w:rPr>
          <w:rFonts w:ascii="Times New Roman" w:hAnsi="Times New Roman"/>
          <w:sz w:val="24"/>
          <w:szCs w:val="24"/>
        </w:rPr>
        <w:t>различито третиран</w:t>
      </w:r>
      <w:r>
        <w:rPr>
          <w:rFonts w:ascii="Times New Roman" w:hAnsi="Times New Roman"/>
          <w:sz w:val="24"/>
          <w:szCs w:val="24"/>
          <w:lang/>
        </w:rPr>
        <w:t>а</w:t>
      </w:r>
      <w:r w:rsidRPr="00435EAC">
        <w:rPr>
          <w:rFonts w:ascii="Times New Roman" w:hAnsi="Times New Roman"/>
          <w:sz w:val="24"/>
          <w:szCs w:val="24"/>
        </w:rPr>
        <w:t xml:space="preserve"> у односу на друга лица која се налазе у истој или битно сличној ситуацији. </w:t>
      </w:r>
    </w:p>
    <w:p w:rsidR="004F043C" w:rsidRDefault="004F043C" w:rsidP="0013172E">
      <w:pPr>
        <w:pStyle w:val="Style1"/>
        <w:ind w:firstLine="1442"/>
        <w:rPr>
          <w:lang/>
        </w:rPr>
      </w:pPr>
      <w:r>
        <w:rPr>
          <w:rFonts w:ascii="Times New Roman" w:hAnsi="Times New Roman"/>
          <w:sz w:val="24"/>
          <w:szCs w:val="24"/>
        </w:rPr>
        <w:t>Стога је</w:t>
      </w:r>
      <w:r w:rsidRPr="00435EAC">
        <w:rPr>
          <w:rFonts w:ascii="Times New Roman" w:hAnsi="Times New Roman"/>
          <w:sz w:val="24"/>
          <w:szCs w:val="24"/>
        </w:rPr>
        <w:t xml:space="preserve"> Уставни суд, сагласно одредби члана 36. став 1. тачка 7) Закона о Уставном суду, уставну жалбу </w:t>
      </w:r>
      <w:r>
        <w:rPr>
          <w:rFonts w:ascii="Times New Roman" w:hAnsi="Times New Roman"/>
          <w:sz w:val="24"/>
          <w:szCs w:val="24"/>
          <w:lang/>
        </w:rPr>
        <w:t xml:space="preserve">одбацио </w:t>
      </w:r>
      <w:r w:rsidRPr="00435EAC">
        <w:rPr>
          <w:rFonts w:ascii="Times New Roman" w:hAnsi="Times New Roman"/>
          <w:sz w:val="24"/>
          <w:szCs w:val="24"/>
        </w:rPr>
        <w:t xml:space="preserve">у делу у којем је истакнута повреда </w:t>
      </w:r>
      <w:r>
        <w:rPr>
          <w:rFonts w:ascii="Times New Roman" w:hAnsi="Times New Roman"/>
          <w:sz w:val="24"/>
          <w:szCs w:val="24"/>
          <w:lang/>
        </w:rPr>
        <w:t xml:space="preserve">означених </w:t>
      </w:r>
      <w:r w:rsidRPr="00435EAC">
        <w:rPr>
          <w:rFonts w:ascii="Times New Roman" w:hAnsi="Times New Roman"/>
          <w:sz w:val="24"/>
          <w:szCs w:val="24"/>
        </w:rPr>
        <w:t xml:space="preserve">начела </w:t>
      </w:r>
      <w:r>
        <w:rPr>
          <w:rFonts w:ascii="Times New Roman" w:hAnsi="Times New Roman"/>
          <w:sz w:val="24"/>
          <w:szCs w:val="24"/>
          <w:lang/>
        </w:rPr>
        <w:t xml:space="preserve">и </w:t>
      </w:r>
      <w:r w:rsidRPr="00F950C2">
        <w:rPr>
          <w:rFonts w:ascii="Times New Roman" w:hAnsi="Times New Roman"/>
          <w:sz w:val="24"/>
          <w:szCs w:val="24"/>
          <w:lang/>
        </w:rPr>
        <w:t>права</w:t>
      </w:r>
      <w:r w:rsidRPr="00435EAC">
        <w:rPr>
          <w:rFonts w:ascii="Times New Roman" w:hAnsi="Times New Roman"/>
          <w:sz w:val="24"/>
          <w:szCs w:val="24"/>
        </w:rPr>
        <w:t xml:space="preserve">, јер нису испуњене Уставом и Законом утврђене претпоставке за вођење поступка и одлучивање, </w:t>
      </w:r>
      <w:r>
        <w:rPr>
          <w:rFonts w:ascii="Times New Roman" w:hAnsi="Times New Roman"/>
          <w:sz w:val="24"/>
          <w:szCs w:val="24"/>
        </w:rPr>
        <w:t xml:space="preserve">решавајући </w:t>
      </w:r>
      <w:r w:rsidRPr="00435EAC">
        <w:rPr>
          <w:rFonts w:ascii="Times New Roman" w:hAnsi="Times New Roman"/>
          <w:sz w:val="24"/>
          <w:szCs w:val="24"/>
        </w:rPr>
        <w:t xml:space="preserve">као у другом делу тачке </w:t>
      </w:r>
      <w:r>
        <w:rPr>
          <w:rFonts w:ascii="Times New Roman" w:hAnsi="Times New Roman"/>
          <w:sz w:val="24"/>
          <w:szCs w:val="24"/>
          <w:lang/>
        </w:rPr>
        <w:t>3</w:t>
      </w:r>
      <w:r w:rsidRPr="00435EAC">
        <w:rPr>
          <w:rFonts w:ascii="Times New Roman" w:hAnsi="Times New Roman"/>
          <w:sz w:val="24"/>
          <w:szCs w:val="24"/>
        </w:rPr>
        <w:t>. изреке.</w:t>
      </w:r>
    </w:p>
    <w:p w:rsidR="004F043C" w:rsidRPr="00792A6C" w:rsidRDefault="004F043C" w:rsidP="0013172E">
      <w:pPr>
        <w:pStyle w:val="Style1"/>
        <w:ind w:firstLine="1442"/>
      </w:pPr>
      <w:r>
        <w:rPr>
          <w:rFonts w:ascii="Times New Roman" w:hAnsi="Times New Roman"/>
          <w:sz w:val="24"/>
          <w:szCs w:val="24"/>
          <w:lang/>
        </w:rPr>
        <w:t>8.</w:t>
      </w:r>
      <w:r w:rsidRPr="00AC41FD">
        <w:rPr>
          <w:rFonts w:ascii="Times New Roman" w:hAnsi="Times New Roman"/>
          <w:sz w:val="24"/>
          <w:szCs w:val="24"/>
        </w:rPr>
        <w:t xml:space="preserve"> Полазећи од свега изнетог, Уставни суд је, на основу одредаба члана 42б став 1 тачка 1), члана 45. тачка 9) и члана 46. тачка 9) Закона о Уставном суду, те члана 89. </w:t>
      </w:r>
      <w:r w:rsidRPr="000D0167">
        <w:rPr>
          <w:rFonts w:ascii="Times New Roman" w:hAnsi="Times New Roman"/>
          <w:sz w:val="24"/>
          <w:szCs w:val="24"/>
        </w:rPr>
        <w:t>Пословника о раду Уставног суда („Службени гласник РС“, број 103/13)</w:t>
      </w:r>
      <w:r w:rsidRPr="00AC41FD">
        <w:rPr>
          <w:rFonts w:ascii="Times New Roman" w:hAnsi="Times New Roman"/>
          <w:sz w:val="24"/>
          <w:szCs w:val="24"/>
        </w:rPr>
        <w:t>, донео Одлуку као у изреци.</w:t>
      </w:r>
    </w:p>
    <w:p w:rsidR="004F043C" w:rsidRPr="00AC41FD" w:rsidRDefault="004F043C" w:rsidP="00AC41FD">
      <w:pPr>
        <w:spacing w:after="0" w:line="240" w:lineRule="auto"/>
        <w:ind w:firstLine="1440"/>
        <w:jc w:val="both"/>
        <w:rPr>
          <w:rFonts w:ascii="Times New Roman" w:hAnsi="Times New Roman"/>
          <w:sz w:val="24"/>
          <w:szCs w:val="24"/>
        </w:rPr>
      </w:pPr>
      <w:r w:rsidRPr="00AC41FD">
        <w:rPr>
          <w:rFonts w:ascii="Times New Roman" w:hAnsi="Times New Roman"/>
          <w:sz w:val="24"/>
          <w:szCs w:val="24"/>
        </w:rPr>
        <w:t xml:space="preserve"> </w:t>
      </w:r>
    </w:p>
    <w:p w:rsidR="004F043C" w:rsidRPr="0070592F" w:rsidRDefault="004F043C" w:rsidP="00C140B2">
      <w:pPr>
        <w:tabs>
          <w:tab w:val="left" w:pos="6480"/>
        </w:tabs>
        <w:spacing w:after="0" w:line="240" w:lineRule="auto"/>
        <w:ind w:left="5760"/>
        <w:jc w:val="center"/>
        <w:rPr>
          <w:rFonts w:ascii="Times New Roman" w:hAnsi="Times New Roman"/>
          <w:sz w:val="24"/>
          <w:szCs w:val="24"/>
        </w:rPr>
      </w:pPr>
    </w:p>
    <w:p w:rsidR="004F043C" w:rsidRPr="0070592F" w:rsidRDefault="004F043C" w:rsidP="00C140B2">
      <w:pPr>
        <w:tabs>
          <w:tab w:val="left" w:pos="6480"/>
        </w:tabs>
        <w:spacing w:after="0" w:line="240" w:lineRule="auto"/>
        <w:ind w:left="5245"/>
        <w:jc w:val="center"/>
        <w:rPr>
          <w:rFonts w:ascii="Times New Roman" w:hAnsi="Times New Roman"/>
          <w:sz w:val="24"/>
          <w:szCs w:val="24"/>
        </w:rPr>
      </w:pPr>
      <w:r w:rsidRPr="0070592F">
        <w:rPr>
          <w:rFonts w:ascii="Times New Roman" w:hAnsi="Times New Roman"/>
          <w:sz w:val="24"/>
          <w:szCs w:val="24"/>
        </w:rPr>
        <w:t>ПРЕДСЕДНИК ВЕЋА</w:t>
      </w:r>
    </w:p>
    <w:p w:rsidR="004F043C" w:rsidRDefault="004F043C" w:rsidP="00C140B2">
      <w:pPr>
        <w:tabs>
          <w:tab w:val="left" w:pos="6480"/>
        </w:tabs>
        <w:spacing w:after="0" w:line="240" w:lineRule="auto"/>
        <w:ind w:left="5245"/>
        <w:jc w:val="center"/>
        <w:rPr>
          <w:rFonts w:ascii="Times New Roman" w:hAnsi="Times New Roman"/>
          <w:sz w:val="24"/>
          <w:szCs w:val="24"/>
          <w:lang w:val="en-US"/>
        </w:rPr>
      </w:pPr>
    </w:p>
    <w:p w:rsidR="004F043C" w:rsidRDefault="004F043C" w:rsidP="00C140B2">
      <w:pPr>
        <w:tabs>
          <w:tab w:val="left" w:pos="6480"/>
        </w:tabs>
        <w:spacing w:after="0" w:line="240" w:lineRule="auto"/>
        <w:ind w:left="5245"/>
        <w:jc w:val="center"/>
        <w:rPr>
          <w:rFonts w:ascii="Times New Roman" w:hAnsi="Times New Roman"/>
          <w:sz w:val="24"/>
          <w:szCs w:val="24"/>
          <w:lang w:val="en-US"/>
        </w:rPr>
      </w:pPr>
    </w:p>
    <w:p w:rsidR="004F043C" w:rsidRPr="0013172E" w:rsidRDefault="004F043C" w:rsidP="00D644F0">
      <w:pPr>
        <w:tabs>
          <w:tab w:val="left" w:pos="6480"/>
        </w:tabs>
        <w:spacing w:after="0" w:line="240" w:lineRule="auto"/>
        <w:ind w:left="5245"/>
        <w:jc w:val="center"/>
        <w:rPr>
          <w:rFonts w:ascii="Times New Roman" w:hAnsi="Times New Roman"/>
          <w:color w:val="000000"/>
          <w:sz w:val="24"/>
          <w:szCs w:val="24"/>
        </w:rPr>
      </w:pPr>
      <w:r>
        <w:rPr>
          <w:rFonts w:ascii="Times New Roman" w:hAnsi="Times New Roman"/>
          <w:sz w:val="24"/>
          <w:szCs w:val="24"/>
        </w:rPr>
        <w:t>Весна Илић Прелић</w:t>
      </w:r>
    </w:p>
    <w:p w:rsidR="004F043C" w:rsidRPr="0013172E" w:rsidRDefault="004F043C" w:rsidP="0013172E">
      <w:pPr>
        <w:pStyle w:val="Style1"/>
        <w:ind w:firstLine="1442"/>
        <w:rPr>
          <w:rFonts w:ascii="Times New Roman" w:hAnsi="Times New Roman"/>
          <w:color w:val="000000"/>
          <w:sz w:val="24"/>
          <w:szCs w:val="24"/>
        </w:rPr>
      </w:pPr>
    </w:p>
    <w:p w:rsidR="004F043C" w:rsidRDefault="004F043C" w:rsidP="0013172E">
      <w:pPr>
        <w:pStyle w:val="Style1"/>
        <w:rPr>
          <w:rFonts w:ascii="Times New Roman" w:hAnsi="Times New Roman"/>
          <w:color w:val="000000"/>
          <w:sz w:val="24"/>
          <w:szCs w:val="24"/>
        </w:rPr>
      </w:pPr>
    </w:p>
    <w:p w:rsidR="004F043C" w:rsidRDefault="004F043C" w:rsidP="0013172E">
      <w:pPr>
        <w:pStyle w:val="Style1"/>
        <w:rPr>
          <w:rFonts w:ascii="Times New Roman" w:hAnsi="Times New Roman"/>
          <w:color w:val="000000"/>
          <w:sz w:val="24"/>
          <w:szCs w:val="24"/>
        </w:rPr>
      </w:pPr>
    </w:p>
    <w:p w:rsidR="004F043C" w:rsidRDefault="004F043C" w:rsidP="0013172E">
      <w:pPr>
        <w:pStyle w:val="Style1"/>
        <w:rPr>
          <w:rFonts w:ascii="Times New Roman" w:hAnsi="Times New Roman"/>
          <w:color w:val="000000"/>
          <w:sz w:val="24"/>
          <w:szCs w:val="24"/>
        </w:rPr>
      </w:pPr>
    </w:p>
    <w:p w:rsidR="004F043C" w:rsidRDefault="004F043C" w:rsidP="0013172E">
      <w:pPr>
        <w:pStyle w:val="Style1"/>
        <w:rPr>
          <w:rFonts w:ascii="Times New Roman" w:hAnsi="Times New Roman"/>
          <w:color w:val="000000"/>
          <w:sz w:val="24"/>
          <w:szCs w:val="24"/>
        </w:rPr>
      </w:pPr>
    </w:p>
    <w:p w:rsidR="004F043C" w:rsidRDefault="004F043C" w:rsidP="0013172E">
      <w:pPr>
        <w:pStyle w:val="Style1"/>
      </w:pPr>
      <w:r>
        <w:rPr>
          <w:rFonts w:ascii="Times New Roman" w:hAnsi="Times New Roman"/>
          <w:color w:val="000000"/>
          <w:sz w:val="24"/>
          <w:szCs w:val="24"/>
        </w:rPr>
        <w:t>РК</w:t>
      </w:r>
    </w:p>
    <w:sectPr w:rsidR="004F043C" w:rsidSect="0013172E">
      <w:headerReference w:type="even" r:id="rId7"/>
      <w:headerReference w:type="default" r:id="rId8"/>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43C" w:rsidRDefault="004F043C">
      <w:r>
        <w:separator/>
      </w:r>
    </w:p>
  </w:endnote>
  <w:endnote w:type="continuationSeparator" w:id="0">
    <w:p w:rsidR="004F043C" w:rsidRDefault="004F0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µ¸¿ò"/>
    <w:panose1 w:val="020B0600000101010101"/>
    <w:charset w:val="81"/>
    <w:family w:val="swiss"/>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43C" w:rsidRDefault="004F043C">
      <w:r>
        <w:separator/>
      </w:r>
    </w:p>
  </w:footnote>
  <w:footnote w:type="continuationSeparator" w:id="0">
    <w:p w:rsidR="004F043C" w:rsidRDefault="004F0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3C" w:rsidRDefault="004F043C" w:rsidP="006D23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043C" w:rsidRDefault="004F04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3C" w:rsidRPr="00786F93" w:rsidRDefault="004F043C" w:rsidP="00786F93">
    <w:pPr>
      <w:pStyle w:val="Header"/>
      <w:framePr w:wrap="around" w:vAnchor="text" w:hAnchor="margin" w:xAlign="center" w:y="1"/>
      <w:spacing w:after="0" w:line="240" w:lineRule="auto"/>
      <w:rPr>
        <w:rStyle w:val="PageNumber"/>
        <w:rFonts w:ascii="Times New Roman" w:hAnsi="Times New Roman"/>
        <w:sz w:val="24"/>
        <w:szCs w:val="24"/>
      </w:rPr>
    </w:pPr>
    <w:r w:rsidRPr="00786F93">
      <w:rPr>
        <w:rStyle w:val="PageNumber"/>
        <w:rFonts w:ascii="Times New Roman" w:hAnsi="Times New Roman"/>
        <w:sz w:val="24"/>
        <w:szCs w:val="24"/>
      </w:rPr>
      <w:fldChar w:fldCharType="begin"/>
    </w:r>
    <w:r w:rsidRPr="00786F93">
      <w:rPr>
        <w:rStyle w:val="PageNumber"/>
        <w:rFonts w:ascii="Times New Roman" w:hAnsi="Times New Roman"/>
        <w:sz w:val="24"/>
        <w:szCs w:val="24"/>
      </w:rPr>
      <w:instrText xml:space="preserve">PAGE  </w:instrText>
    </w:r>
    <w:r w:rsidRPr="00786F93">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6F93">
      <w:rPr>
        <w:rStyle w:val="PageNumber"/>
        <w:rFonts w:ascii="Times New Roman" w:hAnsi="Times New Roman"/>
        <w:sz w:val="24"/>
        <w:szCs w:val="24"/>
      </w:rPr>
      <w:fldChar w:fldCharType="end"/>
    </w:r>
  </w:p>
  <w:p w:rsidR="004F043C" w:rsidRDefault="004F04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stylePaneFormatFilter w:val="3F01"/>
  <w:doNotTrackMoves/>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19B6"/>
    <w:rsid w:val="00002869"/>
    <w:rsid w:val="00015FE5"/>
    <w:rsid w:val="000175DF"/>
    <w:rsid w:val="0002519A"/>
    <w:rsid w:val="00026D4B"/>
    <w:rsid w:val="00026F3B"/>
    <w:rsid w:val="0002775E"/>
    <w:rsid w:val="00030D09"/>
    <w:rsid w:val="00030FCE"/>
    <w:rsid w:val="000317BA"/>
    <w:rsid w:val="00031E1A"/>
    <w:rsid w:val="00035CB6"/>
    <w:rsid w:val="00040A7D"/>
    <w:rsid w:val="00047A91"/>
    <w:rsid w:val="00054E7C"/>
    <w:rsid w:val="0006103C"/>
    <w:rsid w:val="00062C70"/>
    <w:rsid w:val="00070B09"/>
    <w:rsid w:val="0007677B"/>
    <w:rsid w:val="000810F4"/>
    <w:rsid w:val="0008418C"/>
    <w:rsid w:val="00084B33"/>
    <w:rsid w:val="000867C7"/>
    <w:rsid w:val="000902F4"/>
    <w:rsid w:val="00093470"/>
    <w:rsid w:val="00097499"/>
    <w:rsid w:val="000A4BA9"/>
    <w:rsid w:val="000B5519"/>
    <w:rsid w:val="000B5DB2"/>
    <w:rsid w:val="000C073A"/>
    <w:rsid w:val="000D0167"/>
    <w:rsid w:val="000D0F24"/>
    <w:rsid w:val="000D1665"/>
    <w:rsid w:val="000D1AA2"/>
    <w:rsid w:val="000D4F03"/>
    <w:rsid w:val="000E13A7"/>
    <w:rsid w:val="000E4CC3"/>
    <w:rsid w:val="000E5EFA"/>
    <w:rsid w:val="000E68FC"/>
    <w:rsid w:val="000F26D1"/>
    <w:rsid w:val="000F306F"/>
    <w:rsid w:val="00100B07"/>
    <w:rsid w:val="0010207C"/>
    <w:rsid w:val="0010219E"/>
    <w:rsid w:val="001042D9"/>
    <w:rsid w:val="00104314"/>
    <w:rsid w:val="00104952"/>
    <w:rsid w:val="00105214"/>
    <w:rsid w:val="00110675"/>
    <w:rsid w:val="00111F7E"/>
    <w:rsid w:val="001135D7"/>
    <w:rsid w:val="00114D49"/>
    <w:rsid w:val="0011561D"/>
    <w:rsid w:val="001171B3"/>
    <w:rsid w:val="00120590"/>
    <w:rsid w:val="00120F7D"/>
    <w:rsid w:val="001275A7"/>
    <w:rsid w:val="00130539"/>
    <w:rsid w:val="0013172E"/>
    <w:rsid w:val="00132D5B"/>
    <w:rsid w:val="0013335C"/>
    <w:rsid w:val="00134654"/>
    <w:rsid w:val="00137577"/>
    <w:rsid w:val="00137AEA"/>
    <w:rsid w:val="00140DEA"/>
    <w:rsid w:val="00145634"/>
    <w:rsid w:val="001468BE"/>
    <w:rsid w:val="00151253"/>
    <w:rsid w:val="0015289B"/>
    <w:rsid w:val="00153D84"/>
    <w:rsid w:val="00157049"/>
    <w:rsid w:val="001574C7"/>
    <w:rsid w:val="0016506E"/>
    <w:rsid w:val="00165DEC"/>
    <w:rsid w:val="00166318"/>
    <w:rsid w:val="00167327"/>
    <w:rsid w:val="00171375"/>
    <w:rsid w:val="00172EE9"/>
    <w:rsid w:val="00177F26"/>
    <w:rsid w:val="00180E32"/>
    <w:rsid w:val="00182B7F"/>
    <w:rsid w:val="00185C91"/>
    <w:rsid w:val="00191D6F"/>
    <w:rsid w:val="00191EB9"/>
    <w:rsid w:val="00192306"/>
    <w:rsid w:val="00196D37"/>
    <w:rsid w:val="001978F0"/>
    <w:rsid w:val="001B193D"/>
    <w:rsid w:val="001B6298"/>
    <w:rsid w:val="001C075C"/>
    <w:rsid w:val="001C0C91"/>
    <w:rsid w:val="001C1D20"/>
    <w:rsid w:val="001C1E5A"/>
    <w:rsid w:val="001C4044"/>
    <w:rsid w:val="001C6552"/>
    <w:rsid w:val="001D2DB7"/>
    <w:rsid w:val="001D6C80"/>
    <w:rsid w:val="001D7B42"/>
    <w:rsid w:val="001E6A7D"/>
    <w:rsid w:val="001F46C6"/>
    <w:rsid w:val="001F4B23"/>
    <w:rsid w:val="001F516C"/>
    <w:rsid w:val="001F670C"/>
    <w:rsid w:val="001F6D9B"/>
    <w:rsid w:val="001F734C"/>
    <w:rsid w:val="00202203"/>
    <w:rsid w:val="00207CA8"/>
    <w:rsid w:val="0021508B"/>
    <w:rsid w:val="002217CA"/>
    <w:rsid w:val="00223C89"/>
    <w:rsid w:val="00224A98"/>
    <w:rsid w:val="002269FB"/>
    <w:rsid w:val="002312BF"/>
    <w:rsid w:val="00233414"/>
    <w:rsid w:val="002368C9"/>
    <w:rsid w:val="00245164"/>
    <w:rsid w:val="00253587"/>
    <w:rsid w:val="00257274"/>
    <w:rsid w:val="002609BF"/>
    <w:rsid w:val="00260E99"/>
    <w:rsid w:val="00262F89"/>
    <w:rsid w:val="00264E68"/>
    <w:rsid w:val="00265260"/>
    <w:rsid w:val="00270368"/>
    <w:rsid w:val="002777A4"/>
    <w:rsid w:val="00293073"/>
    <w:rsid w:val="002936C4"/>
    <w:rsid w:val="00293756"/>
    <w:rsid w:val="002A2DBF"/>
    <w:rsid w:val="002A4BDD"/>
    <w:rsid w:val="002B3601"/>
    <w:rsid w:val="002B3BC9"/>
    <w:rsid w:val="002B6DE2"/>
    <w:rsid w:val="002C3F95"/>
    <w:rsid w:val="002C7458"/>
    <w:rsid w:val="002D20B1"/>
    <w:rsid w:val="002D393C"/>
    <w:rsid w:val="002D3CA3"/>
    <w:rsid w:val="002D48CD"/>
    <w:rsid w:val="002D61B3"/>
    <w:rsid w:val="002E0325"/>
    <w:rsid w:val="002E2151"/>
    <w:rsid w:val="002F11B5"/>
    <w:rsid w:val="00301AB7"/>
    <w:rsid w:val="00302202"/>
    <w:rsid w:val="0030434C"/>
    <w:rsid w:val="00307D42"/>
    <w:rsid w:val="003103D1"/>
    <w:rsid w:val="00310472"/>
    <w:rsid w:val="00312BE7"/>
    <w:rsid w:val="00316EAC"/>
    <w:rsid w:val="00317A69"/>
    <w:rsid w:val="00317DD3"/>
    <w:rsid w:val="003220FF"/>
    <w:rsid w:val="00326991"/>
    <w:rsid w:val="0033441A"/>
    <w:rsid w:val="00334B16"/>
    <w:rsid w:val="0034346A"/>
    <w:rsid w:val="003462F3"/>
    <w:rsid w:val="003519C0"/>
    <w:rsid w:val="00352137"/>
    <w:rsid w:val="00353401"/>
    <w:rsid w:val="003538D5"/>
    <w:rsid w:val="00354609"/>
    <w:rsid w:val="003568C8"/>
    <w:rsid w:val="00361D55"/>
    <w:rsid w:val="00364DCB"/>
    <w:rsid w:val="00366E84"/>
    <w:rsid w:val="0037272A"/>
    <w:rsid w:val="00372B46"/>
    <w:rsid w:val="00374A1A"/>
    <w:rsid w:val="00374D8E"/>
    <w:rsid w:val="003813DA"/>
    <w:rsid w:val="003825AB"/>
    <w:rsid w:val="00385089"/>
    <w:rsid w:val="00387B31"/>
    <w:rsid w:val="00393C1A"/>
    <w:rsid w:val="003A11B1"/>
    <w:rsid w:val="003A14E3"/>
    <w:rsid w:val="003A1BC4"/>
    <w:rsid w:val="003A5B6C"/>
    <w:rsid w:val="003A64B2"/>
    <w:rsid w:val="003A7D31"/>
    <w:rsid w:val="003B23E4"/>
    <w:rsid w:val="003B4CD5"/>
    <w:rsid w:val="003C1306"/>
    <w:rsid w:val="003D0611"/>
    <w:rsid w:val="003D200B"/>
    <w:rsid w:val="003D2236"/>
    <w:rsid w:val="003D2940"/>
    <w:rsid w:val="003D413D"/>
    <w:rsid w:val="003E4882"/>
    <w:rsid w:val="003E5A39"/>
    <w:rsid w:val="003E66B0"/>
    <w:rsid w:val="003E7970"/>
    <w:rsid w:val="003F628E"/>
    <w:rsid w:val="00401DCF"/>
    <w:rsid w:val="00403F13"/>
    <w:rsid w:val="00405F36"/>
    <w:rsid w:val="00407756"/>
    <w:rsid w:val="0041080D"/>
    <w:rsid w:val="0041205F"/>
    <w:rsid w:val="004206BC"/>
    <w:rsid w:val="00422731"/>
    <w:rsid w:val="00423FFA"/>
    <w:rsid w:val="0042416F"/>
    <w:rsid w:val="00432938"/>
    <w:rsid w:val="004340DE"/>
    <w:rsid w:val="00435EAC"/>
    <w:rsid w:val="00436DB7"/>
    <w:rsid w:val="0043722B"/>
    <w:rsid w:val="00442817"/>
    <w:rsid w:val="00444650"/>
    <w:rsid w:val="00446DD7"/>
    <w:rsid w:val="00450DB0"/>
    <w:rsid w:val="00451E10"/>
    <w:rsid w:val="00454CB6"/>
    <w:rsid w:val="0046786F"/>
    <w:rsid w:val="00472FFE"/>
    <w:rsid w:val="00487890"/>
    <w:rsid w:val="00490C8B"/>
    <w:rsid w:val="00491AD2"/>
    <w:rsid w:val="00493045"/>
    <w:rsid w:val="004977AE"/>
    <w:rsid w:val="004A18E7"/>
    <w:rsid w:val="004B025A"/>
    <w:rsid w:val="004B0BBB"/>
    <w:rsid w:val="004B62BF"/>
    <w:rsid w:val="004C04F1"/>
    <w:rsid w:val="004C04FD"/>
    <w:rsid w:val="004C1909"/>
    <w:rsid w:val="004C43E1"/>
    <w:rsid w:val="004C6552"/>
    <w:rsid w:val="004D101A"/>
    <w:rsid w:val="004E2B25"/>
    <w:rsid w:val="004E53C7"/>
    <w:rsid w:val="004E5E86"/>
    <w:rsid w:val="004E6220"/>
    <w:rsid w:val="004E67F1"/>
    <w:rsid w:val="004F031E"/>
    <w:rsid w:val="004F043C"/>
    <w:rsid w:val="004F177A"/>
    <w:rsid w:val="005044A8"/>
    <w:rsid w:val="005060CB"/>
    <w:rsid w:val="005207A8"/>
    <w:rsid w:val="00521E52"/>
    <w:rsid w:val="00522BED"/>
    <w:rsid w:val="00530830"/>
    <w:rsid w:val="00530ED7"/>
    <w:rsid w:val="005342C5"/>
    <w:rsid w:val="00543DEE"/>
    <w:rsid w:val="00543E55"/>
    <w:rsid w:val="005573A0"/>
    <w:rsid w:val="005673AF"/>
    <w:rsid w:val="005738C3"/>
    <w:rsid w:val="00576177"/>
    <w:rsid w:val="005769AA"/>
    <w:rsid w:val="00576BBC"/>
    <w:rsid w:val="00581423"/>
    <w:rsid w:val="00581FE5"/>
    <w:rsid w:val="00587CFB"/>
    <w:rsid w:val="005958A6"/>
    <w:rsid w:val="00595C9A"/>
    <w:rsid w:val="00596005"/>
    <w:rsid w:val="005A17BC"/>
    <w:rsid w:val="005A55CC"/>
    <w:rsid w:val="005B1E67"/>
    <w:rsid w:val="005B5A0F"/>
    <w:rsid w:val="005B6DA6"/>
    <w:rsid w:val="005C0F19"/>
    <w:rsid w:val="005C5623"/>
    <w:rsid w:val="005C66A0"/>
    <w:rsid w:val="005C67AD"/>
    <w:rsid w:val="005C6952"/>
    <w:rsid w:val="005D06F3"/>
    <w:rsid w:val="005D5BAE"/>
    <w:rsid w:val="005D6608"/>
    <w:rsid w:val="005D6917"/>
    <w:rsid w:val="005E094A"/>
    <w:rsid w:val="005E0F2F"/>
    <w:rsid w:val="005E2792"/>
    <w:rsid w:val="005E3096"/>
    <w:rsid w:val="005E7CB2"/>
    <w:rsid w:val="005F15A5"/>
    <w:rsid w:val="005F2023"/>
    <w:rsid w:val="006012B0"/>
    <w:rsid w:val="006019B6"/>
    <w:rsid w:val="006042A5"/>
    <w:rsid w:val="00604F0E"/>
    <w:rsid w:val="006060C2"/>
    <w:rsid w:val="00612E20"/>
    <w:rsid w:val="00626D44"/>
    <w:rsid w:val="0063293C"/>
    <w:rsid w:val="00634FE3"/>
    <w:rsid w:val="00635AD2"/>
    <w:rsid w:val="00641C44"/>
    <w:rsid w:val="00642C73"/>
    <w:rsid w:val="00643B61"/>
    <w:rsid w:val="00651CC2"/>
    <w:rsid w:val="00660F9D"/>
    <w:rsid w:val="00661339"/>
    <w:rsid w:val="00666198"/>
    <w:rsid w:val="00666543"/>
    <w:rsid w:val="00666F84"/>
    <w:rsid w:val="00675583"/>
    <w:rsid w:val="00676DF6"/>
    <w:rsid w:val="00676E2B"/>
    <w:rsid w:val="00682851"/>
    <w:rsid w:val="00685E2A"/>
    <w:rsid w:val="00692AF4"/>
    <w:rsid w:val="00693FBC"/>
    <w:rsid w:val="006A002B"/>
    <w:rsid w:val="006A06AC"/>
    <w:rsid w:val="006A3A2F"/>
    <w:rsid w:val="006A4E1D"/>
    <w:rsid w:val="006A588A"/>
    <w:rsid w:val="006B2179"/>
    <w:rsid w:val="006B4398"/>
    <w:rsid w:val="006C2BC3"/>
    <w:rsid w:val="006D23DC"/>
    <w:rsid w:val="006D56EC"/>
    <w:rsid w:val="006D6121"/>
    <w:rsid w:val="006D6988"/>
    <w:rsid w:val="006E4D1D"/>
    <w:rsid w:val="006F754F"/>
    <w:rsid w:val="0070028C"/>
    <w:rsid w:val="0070592F"/>
    <w:rsid w:val="00705DE3"/>
    <w:rsid w:val="00707AF4"/>
    <w:rsid w:val="00711EDA"/>
    <w:rsid w:val="0072253D"/>
    <w:rsid w:val="00722C67"/>
    <w:rsid w:val="00724F23"/>
    <w:rsid w:val="00725DC1"/>
    <w:rsid w:val="00731F2F"/>
    <w:rsid w:val="0073462C"/>
    <w:rsid w:val="00735375"/>
    <w:rsid w:val="00736536"/>
    <w:rsid w:val="0073677A"/>
    <w:rsid w:val="007371E6"/>
    <w:rsid w:val="00737839"/>
    <w:rsid w:val="0074231B"/>
    <w:rsid w:val="0074621C"/>
    <w:rsid w:val="0075065E"/>
    <w:rsid w:val="00751EFF"/>
    <w:rsid w:val="00752137"/>
    <w:rsid w:val="0075426B"/>
    <w:rsid w:val="0075712B"/>
    <w:rsid w:val="00765A04"/>
    <w:rsid w:val="00765B5B"/>
    <w:rsid w:val="00767B91"/>
    <w:rsid w:val="0077314C"/>
    <w:rsid w:val="0078297F"/>
    <w:rsid w:val="00783560"/>
    <w:rsid w:val="00786F93"/>
    <w:rsid w:val="00792A6C"/>
    <w:rsid w:val="00793B15"/>
    <w:rsid w:val="00797F3E"/>
    <w:rsid w:val="007A0506"/>
    <w:rsid w:val="007A58E2"/>
    <w:rsid w:val="007A66DD"/>
    <w:rsid w:val="007B08EF"/>
    <w:rsid w:val="007C21B9"/>
    <w:rsid w:val="007C6FFC"/>
    <w:rsid w:val="007C7357"/>
    <w:rsid w:val="007C7ADF"/>
    <w:rsid w:val="007D1778"/>
    <w:rsid w:val="007D1F1F"/>
    <w:rsid w:val="007D51A4"/>
    <w:rsid w:val="007E3848"/>
    <w:rsid w:val="007E6BC4"/>
    <w:rsid w:val="007E739E"/>
    <w:rsid w:val="007E757C"/>
    <w:rsid w:val="007F092B"/>
    <w:rsid w:val="007F1830"/>
    <w:rsid w:val="007F20AD"/>
    <w:rsid w:val="007F6C0C"/>
    <w:rsid w:val="00807161"/>
    <w:rsid w:val="00807CFB"/>
    <w:rsid w:val="00812573"/>
    <w:rsid w:val="00812DBF"/>
    <w:rsid w:val="00822581"/>
    <w:rsid w:val="00823A9B"/>
    <w:rsid w:val="0083119B"/>
    <w:rsid w:val="00833673"/>
    <w:rsid w:val="00833EAE"/>
    <w:rsid w:val="00850B1A"/>
    <w:rsid w:val="008518FB"/>
    <w:rsid w:val="008532D3"/>
    <w:rsid w:val="00853CA5"/>
    <w:rsid w:val="00854FDC"/>
    <w:rsid w:val="00855D04"/>
    <w:rsid w:val="00856403"/>
    <w:rsid w:val="008567B5"/>
    <w:rsid w:val="00857D57"/>
    <w:rsid w:val="0086283C"/>
    <w:rsid w:val="00873B5B"/>
    <w:rsid w:val="008745D1"/>
    <w:rsid w:val="00877C34"/>
    <w:rsid w:val="0088087A"/>
    <w:rsid w:val="0088303B"/>
    <w:rsid w:val="0088374D"/>
    <w:rsid w:val="008844A7"/>
    <w:rsid w:val="00885CF0"/>
    <w:rsid w:val="00887DCB"/>
    <w:rsid w:val="00892ADC"/>
    <w:rsid w:val="00897155"/>
    <w:rsid w:val="008A000B"/>
    <w:rsid w:val="008A1F6C"/>
    <w:rsid w:val="008B294F"/>
    <w:rsid w:val="008B3B52"/>
    <w:rsid w:val="008B3ECC"/>
    <w:rsid w:val="008B4521"/>
    <w:rsid w:val="008B78AB"/>
    <w:rsid w:val="008C08F5"/>
    <w:rsid w:val="008C792A"/>
    <w:rsid w:val="008D5A75"/>
    <w:rsid w:val="008D61D5"/>
    <w:rsid w:val="008E0C3A"/>
    <w:rsid w:val="008E20DE"/>
    <w:rsid w:val="008F4ADF"/>
    <w:rsid w:val="009042D5"/>
    <w:rsid w:val="0090433B"/>
    <w:rsid w:val="00913E3E"/>
    <w:rsid w:val="00914F7B"/>
    <w:rsid w:val="00917096"/>
    <w:rsid w:val="00920D54"/>
    <w:rsid w:val="009243D7"/>
    <w:rsid w:val="009324F4"/>
    <w:rsid w:val="00932CCE"/>
    <w:rsid w:val="00936D27"/>
    <w:rsid w:val="00942C27"/>
    <w:rsid w:val="00944014"/>
    <w:rsid w:val="00951BDB"/>
    <w:rsid w:val="0095264D"/>
    <w:rsid w:val="00955311"/>
    <w:rsid w:val="0095663B"/>
    <w:rsid w:val="00957707"/>
    <w:rsid w:val="00960D30"/>
    <w:rsid w:val="009612AF"/>
    <w:rsid w:val="0096418B"/>
    <w:rsid w:val="00965362"/>
    <w:rsid w:val="00966BCD"/>
    <w:rsid w:val="00966EF4"/>
    <w:rsid w:val="009679E3"/>
    <w:rsid w:val="00976549"/>
    <w:rsid w:val="009814B5"/>
    <w:rsid w:val="00982609"/>
    <w:rsid w:val="009910AC"/>
    <w:rsid w:val="00992AFA"/>
    <w:rsid w:val="00992FA0"/>
    <w:rsid w:val="00997A4D"/>
    <w:rsid w:val="009A0C39"/>
    <w:rsid w:val="009A2B84"/>
    <w:rsid w:val="009B1296"/>
    <w:rsid w:val="009B4472"/>
    <w:rsid w:val="009C1975"/>
    <w:rsid w:val="009C634B"/>
    <w:rsid w:val="009E4D33"/>
    <w:rsid w:val="009E645A"/>
    <w:rsid w:val="009F005F"/>
    <w:rsid w:val="009F14E0"/>
    <w:rsid w:val="009F46AA"/>
    <w:rsid w:val="009F70A6"/>
    <w:rsid w:val="00A03BFD"/>
    <w:rsid w:val="00A04038"/>
    <w:rsid w:val="00A05CFF"/>
    <w:rsid w:val="00A07D8E"/>
    <w:rsid w:val="00A16EA8"/>
    <w:rsid w:val="00A17494"/>
    <w:rsid w:val="00A2152A"/>
    <w:rsid w:val="00A233D5"/>
    <w:rsid w:val="00A3398A"/>
    <w:rsid w:val="00A41669"/>
    <w:rsid w:val="00A444D5"/>
    <w:rsid w:val="00A46E14"/>
    <w:rsid w:val="00A4725B"/>
    <w:rsid w:val="00A50015"/>
    <w:rsid w:val="00A50DB5"/>
    <w:rsid w:val="00A544BD"/>
    <w:rsid w:val="00A568C0"/>
    <w:rsid w:val="00A60B88"/>
    <w:rsid w:val="00A61823"/>
    <w:rsid w:val="00A656C4"/>
    <w:rsid w:val="00A672C4"/>
    <w:rsid w:val="00A6749A"/>
    <w:rsid w:val="00A81888"/>
    <w:rsid w:val="00A82D1E"/>
    <w:rsid w:val="00AA1D25"/>
    <w:rsid w:val="00AA1E63"/>
    <w:rsid w:val="00AA680B"/>
    <w:rsid w:val="00AB1685"/>
    <w:rsid w:val="00AB2AAB"/>
    <w:rsid w:val="00AB43B5"/>
    <w:rsid w:val="00AB5224"/>
    <w:rsid w:val="00AB5D7A"/>
    <w:rsid w:val="00AC260F"/>
    <w:rsid w:val="00AC41FD"/>
    <w:rsid w:val="00AC5228"/>
    <w:rsid w:val="00AC7DAA"/>
    <w:rsid w:val="00AD0381"/>
    <w:rsid w:val="00AD2257"/>
    <w:rsid w:val="00AD34F5"/>
    <w:rsid w:val="00AE68CF"/>
    <w:rsid w:val="00AF2689"/>
    <w:rsid w:val="00AF3A15"/>
    <w:rsid w:val="00AF4DE5"/>
    <w:rsid w:val="00AF6E90"/>
    <w:rsid w:val="00B023B3"/>
    <w:rsid w:val="00B044CA"/>
    <w:rsid w:val="00B07E98"/>
    <w:rsid w:val="00B13229"/>
    <w:rsid w:val="00B206CC"/>
    <w:rsid w:val="00B24C0E"/>
    <w:rsid w:val="00B2627E"/>
    <w:rsid w:val="00B2635D"/>
    <w:rsid w:val="00B36F62"/>
    <w:rsid w:val="00B37259"/>
    <w:rsid w:val="00B47652"/>
    <w:rsid w:val="00B5297D"/>
    <w:rsid w:val="00B53485"/>
    <w:rsid w:val="00B57DF1"/>
    <w:rsid w:val="00B620D4"/>
    <w:rsid w:val="00B62858"/>
    <w:rsid w:val="00B70B8A"/>
    <w:rsid w:val="00B70C68"/>
    <w:rsid w:val="00B70EC4"/>
    <w:rsid w:val="00B727C9"/>
    <w:rsid w:val="00B72D68"/>
    <w:rsid w:val="00B8488A"/>
    <w:rsid w:val="00B87352"/>
    <w:rsid w:val="00B90EB0"/>
    <w:rsid w:val="00B91A36"/>
    <w:rsid w:val="00B9280C"/>
    <w:rsid w:val="00BA34A9"/>
    <w:rsid w:val="00BA46F0"/>
    <w:rsid w:val="00BA67CB"/>
    <w:rsid w:val="00BA762E"/>
    <w:rsid w:val="00BA7982"/>
    <w:rsid w:val="00BB3A19"/>
    <w:rsid w:val="00BB3C57"/>
    <w:rsid w:val="00BB5AAA"/>
    <w:rsid w:val="00BB7DF8"/>
    <w:rsid w:val="00BC00B4"/>
    <w:rsid w:val="00BC05DA"/>
    <w:rsid w:val="00BC1367"/>
    <w:rsid w:val="00BC2594"/>
    <w:rsid w:val="00BC2D5E"/>
    <w:rsid w:val="00BC51C0"/>
    <w:rsid w:val="00BD55FE"/>
    <w:rsid w:val="00BE090F"/>
    <w:rsid w:val="00BE4A29"/>
    <w:rsid w:val="00BE586D"/>
    <w:rsid w:val="00BF13BB"/>
    <w:rsid w:val="00BF78CE"/>
    <w:rsid w:val="00C04D54"/>
    <w:rsid w:val="00C079F0"/>
    <w:rsid w:val="00C07CAD"/>
    <w:rsid w:val="00C1244C"/>
    <w:rsid w:val="00C12DCE"/>
    <w:rsid w:val="00C140B2"/>
    <w:rsid w:val="00C1494B"/>
    <w:rsid w:val="00C150B6"/>
    <w:rsid w:val="00C173A2"/>
    <w:rsid w:val="00C30CA7"/>
    <w:rsid w:val="00C34CC0"/>
    <w:rsid w:val="00C35C59"/>
    <w:rsid w:val="00C408CA"/>
    <w:rsid w:val="00C41DA8"/>
    <w:rsid w:val="00C424CE"/>
    <w:rsid w:val="00C430D0"/>
    <w:rsid w:val="00C50E85"/>
    <w:rsid w:val="00C50EE6"/>
    <w:rsid w:val="00C5463B"/>
    <w:rsid w:val="00C55A03"/>
    <w:rsid w:val="00C603E0"/>
    <w:rsid w:val="00C62501"/>
    <w:rsid w:val="00C649C2"/>
    <w:rsid w:val="00C709A3"/>
    <w:rsid w:val="00C7574E"/>
    <w:rsid w:val="00C822B3"/>
    <w:rsid w:val="00C8230F"/>
    <w:rsid w:val="00C835F8"/>
    <w:rsid w:val="00C84640"/>
    <w:rsid w:val="00C91D8C"/>
    <w:rsid w:val="00CA00ED"/>
    <w:rsid w:val="00CA28C9"/>
    <w:rsid w:val="00CA5083"/>
    <w:rsid w:val="00CA7171"/>
    <w:rsid w:val="00CA7E11"/>
    <w:rsid w:val="00CB4D5F"/>
    <w:rsid w:val="00CC200E"/>
    <w:rsid w:val="00CC360D"/>
    <w:rsid w:val="00CC5548"/>
    <w:rsid w:val="00CC63AF"/>
    <w:rsid w:val="00CD1EFA"/>
    <w:rsid w:val="00CD2EAB"/>
    <w:rsid w:val="00CD36E1"/>
    <w:rsid w:val="00CD48BE"/>
    <w:rsid w:val="00CE3086"/>
    <w:rsid w:val="00CF32F0"/>
    <w:rsid w:val="00D037D0"/>
    <w:rsid w:val="00D048CD"/>
    <w:rsid w:val="00D05B90"/>
    <w:rsid w:val="00D11648"/>
    <w:rsid w:val="00D121DA"/>
    <w:rsid w:val="00D123E6"/>
    <w:rsid w:val="00D14FF9"/>
    <w:rsid w:val="00D16D49"/>
    <w:rsid w:val="00D218CF"/>
    <w:rsid w:val="00D268D6"/>
    <w:rsid w:val="00D312A2"/>
    <w:rsid w:val="00D36B64"/>
    <w:rsid w:val="00D42903"/>
    <w:rsid w:val="00D47CD3"/>
    <w:rsid w:val="00D519F0"/>
    <w:rsid w:val="00D51FDC"/>
    <w:rsid w:val="00D53901"/>
    <w:rsid w:val="00D54B07"/>
    <w:rsid w:val="00D54B23"/>
    <w:rsid w:val="00D60BDA"/>
    <w:rsid w:val="00D6270F"/>
    <w:rsid w:val="00D644F0"/>
    <w:rsid w:val="00D65189"/>
    <w:rsid w:val="00D70838"/>
    <w:rsid w:val="00D711F9"/>
    <w:rsid w:val="00D72EE6"/>
    <w:rsid w:val="00D80D0E"/>
    <w:rsid w:val="00D86732"/>
    <w:rsid w:val="00D92AFE"/>
    <w:rsid w:val="00D94832"/>
    <w:rsid w:val="00DA17F1"/>
    <w:rsid w:val="00DA36A4"/>
    <w:rsid w:val="00DB132F"/>
    <w:rsid w:val="00DB65F3"/>
    <w:rsid w:val="00DC22DE"/>
    <w:rsid w:val="00DC3A8A"/>
    <w:rsid w:val="00DC41EB"/>
    <w:rsid w:val="00DD2B72"/>
    <w:rsid w:val="00DD32BC"/>
    <w:rsid w:val="00DD3C31"/>
    <w:rsid w:val="00DD3EBF"/>
    <w:rsid w:val="00DD4B4A"/>
    <w:rsid w:val="00DD4FDD"/>
    <w:rsid w:val="00DD70DB"/>
    <w:rsid w:val="00DE26E6"/>
    <w:rsid w:val="00DE4058"/>
    <w:rsid w:val="00DF4422"/>
    <w:rsid w:val="00E069BB"/>
    <w:rsid w:val="00E10387"/>
    <w:rsid w:val="00E10681"/>
    <w:rsid w:val="00E23309"/>
    <w:rsid w:val="00E236D6"/>
    <w:rsid w:val="00E23FAC"/>
    <w:rsid w:val="00E304B4"/>
    <w:rsid w:val="00E32EF5"/>
    <w:rsid w:val="00E43B19"/>
    <w:rsid w:val="00E448BB"/>
    <w:rsid w:val="00E55559"/>
    <w:rsid w:val="00E57B73"/>
    <w:rsid w:val="00E61D9D"/>
    <w:rsid w:val="00E63FF4"/>
    <w:rsid w:val="00E64F7C"/>
    <w:rsid w:val="00E73301"/>
    <w:rsid w:val="00E74D3E"/>
    <w:rsid w:val="00E77839"/>
    <w:rsid w:val="00E77D1A"/>
    <w:rsid w:val="00E77DA0"/>
    <w:rsid w:val="00E822E8"/>
    <w:rsid w:val="00E84F07"/>
    <w:rsid w:val="00E86444"/>
    <w:rsid w:val="00E96395"/>
    <w:rsid w:val="00EA01A0"/>
    <w:rsid w:val="00EA308B"/>
    <w:rsid w:val="00EA3E49"/>
    <w:rsid w:val="00EA45C4"/>
    <w:rsid w:val="00EA7016"/>
    <w:rsid w:val="00EC0895"/>
    <w:rsid w:val="00EC1A53"/>
    <w:rsid w:val="00EC7E0C"/>
    <w:rsid w:val="00EE02EE"/>
    <w:rsid w:val="00EE0888"/>
    <w:rsid w:val="00EE2B40"/>
    <w:rsid w:val="00EE3FAC"/>
    <w:rsid w:val="00EE4016"/>
    <w:rsid w:val="00EF48E5"/>
    <w:rsid w:val="00EF7122"/>
    <w:rsid w:val="00F03C4D"/>
    <w:rsid w:val="00F06AFB"/>
    <w:rsid w:val="00F0790C"/>
    <w:rsid w:val="00F07EFC"/>
    <w:rsid w:val="00F1163B"/>
    <w:rsid w:val="00F139CB"/>
    <w:rsid w:val="00F14D73"/>
    <w:rsid w:val="00F16404"/>
    <w:rsid w:val="00F21653"/>
    <w:rsid w:val="00F222B0"/>
    <w:rsid w:val="00F2641A"/>
    <w:rsid w:val="00F314AB"/>
    <w:rsid w:val="00F3332C"/>
    <w:rsid w:val="00F35B28"/>
    <w:rsid w:val="00F35EFA"/>
    <w:rsid w:val="00F4051B"/>
    <w:rsid w:val="00F45E77"/>
    <w:rsid w:val="00F52024"/>
    <w:rsid w:val="00F551CE"/>
    <w:rsid w:val="00F60E6F"/>
    <w:rsid w:val="00F654C2"/>
    <w:rsid w:val="00F75893"/>
    <w:rsid w:val="00F838A1"/>
    <w:rsid w:val="00F85423"/>
    <w:rsid w:val="00F950C2"/>
    <w:rsid w:val="00F95A72"/>
    <w:rsid w:val="00F96E94"/>
    <w:rsid w:val="00F97486"/>
    <w:rsid w:val="00FA00C8"/>
    <w:rsid w:val="00FA5399"/>
    <w:rsid w:val="00FB19A7"/>
    <w:rsid w:val="00FB47F8"/>
    <w:rsid w:val="00FC13C9"/>
    <w:rsid w:val="00FC250A"/>
    <w:rsid w:val="00FC5111"/>
    <w:rsid w:val="00FC55C4"/>
    <w:rsid w:val="00FD5BE7"/>
    <w:rsid w:val="00FD6E3A"/>
    <w:rsid w:val="00FD79AD"/>
    <w:rsid w:val="00FE1E0C"/>
    <w:rsid w:val="00FE208C"/>
    <w:rsid w:val="00FE6093"/>
    <w:rsid w:val="00FF0CC4"/>
    <w:rsid w:val="00FF1C46"/>
    <w:rsid w:val="00FF4C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9B6"/>
    <w:pPr>
      <w:spacing w:after="200" w:line="276" w:lineRule="auto"/>
    </w:pPr>
    <w:rPr>
      <w:rFonts w:ascii="Calibri" w:eastAsia="MS Mincho" w:hAnsi="Calibri"/>
      <w:sz w:val="22"/>
      <w:szCs w:val="22"/>
      <w:lang w:val="sr-Cyrl-CS" w:eastAsia="ja-JP"/>
    </w:rPr>
  </w:style>
  <w:style w:type="paragraph" w:styleId="Heading1">
    <w:name w:val="heading 1"/>
    <w:basedOn w:val="Normal"/>
    <w:next w:val="Normal"/>
    <w:link w:val="Heading1Char"/>
    <w:uiPriority w:val="9"/>
    <w:qFormat/>
    <w:rsid w:val="00CD1EFA"/>
    <w:pPr>
      <w:keepNext/>
      <w:spacing w:before="240" w:after="60"/>
      <w:outlineLvl w:val="0"/>
    </w:pPr>
    <w:rPr>
      <w:rFonts w:cs="Arial"/>
      <w:b/>
      <w:bCs/>
      <w:kern w:val="32"/>
      <w:sz w:val="30"/>
      <w:szCs w:val="32"/>
    </w:rPr>
  </w:style>
  <w:style w:type="paragraph" w:styleId="Heading2">
    <w:name w:val="heading 2"/>
    <w:basedOn w:val="Normal"/>
    <w:next w:val="Normal"/>
    <w:link w:val="Heading2Char"/>
    <w:uiPriority w:val="9"/>
    <w:qFormat/>
    <w:rsid w:val="004E2B25"/>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4E2B2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EB1"/>
    <w:rPr>
      <w:rFonts w:asciiTheme="majorHAnsi" w:eastAsiaTheme="majorEastAsia" w:hAnsiTheme="majorHAnsi" w:cstheme="majorBidi"/>
      <w:b/>
      <w:bCs/>
      <w:kern w:val="32"/>
      <w:sz w:val="32"/>
      <w:szCs w:val="32"/>
      <w:lang w:val="sr-Cyrl-CS" w:eastAsia="ja-JP"/>
    </w:rPr>
  </w:style>
  <w:style w:type="character" w:customStyle="1" w:styleId="Heading2Char">
    <w:name w:val="Heading 2 Char"/>
    <w:basedOn w:val="DefaultParagraphFont"/>
    <w:link w:val="Heading2"/>
    <w:uiPriority w:val="9"/>
    <w:semiHidden/>
    <w:rsid w:val="00710EB1"/>
    <w:rPr>
      <w:rFonts w:asciiTheme="majorHAnsi" w:eastAsiaTheme="majorEastAsia" w:hAnsiTheme="majorHAnsi" w:cstheme="majorBidi"/>
      <w:b/>
      <w:bCs/>
      <w:i/>
      <w:iCs/>
      <w:sz w:val="28"/>
      <w:szCs w:val="28"/>
      <w:lang w:val="sr-Cyrl-CS" w:eastAsia="ja-JP"/>
    </w:rPr>
  </w:style>
  <w:style w:type="character" w:customStyle="1" w:styleId="Heading3Char">
    <w:name w:val="Heading 3 Char"/>
    <w:basedOn w:val="DefaultParagraphFont"/>
    <w:link w:val="Heading3"/>
    <w:uiPriority w:val="9"/>
    <w:semiHidden/>
    <w:rsid w:val="00710EB1"/>
    <w:rPr>
      <w:rFonts w:asciiTheme="majorHAnsi" w:eastAsiaTheme="majorEastAsia" w:hAnsiTheme="majorHAnsi" w:cstheme="majorBidi"/>
      <w:b/>
      <w:bCs/>
      <w:sz w:val="26"/>
      <w:szCs w:val="26"/>
      <w:lang w:val="sr-Cyrl-CS" w:eastAsia="ja-JP"/>
    </w:rPr>
  </w:style>
  <w:style w:type="character" w:customStyle="1" w:styleId="Style1Char">
    <w:name w:val="Style1 Char"/>
    <w:link w:val="Style1"/>
    <w:locked/>
    <w:rsid w:val="006019B6"/>
    <w:rPr>
      <w:rFonts w:ascii="Calibri" w:eastAsia="Times New Roman" w:hAnsi="Calibri"/>
      <w:sz w:val="26"/>
      <w:lang w:val="sr-Cyrl-CS" w:eastAsia="en-US"/>
    </w:rPr>
  </w:style>
  <w:style w:type="paragraph" w:customStyle="1" w:styleId="Style1">
    <w:name w:val="Style1"/>
    <w:basedOn w:val="Normal"/>
    <w:link w:val="Style1Char"/>
    <w:rsid w:val="006019B6"/>
    <w:pPr>
      <w:spacing w:after="0" w:line="240" w:lineRule="auto"/>
      <w:jc w:val="both"/>
    </w:pPr>
    <w:rPr>
      <w:rFonts w:eastAsia="Times New Roman"/>
      <w:sz w:val="26"/>
      <w:szCs w:val="26"/>
      <w:lang w:eastAsia="en-US"/>
    </w:rPr>
  </w:style>
  <w:style w:type="paragraph" w:styleId="Header">
    <w:name w:val="header"/>
    <w:basedOn w:val="Normal"/>
    <w:link w:val="HeaderChar"/>
    <w:uiPriority w:val="99"/>
    <w:rsid w:val="00120F7D"/>
    <w:pPr>
      <w:tabs>
        <w:tab w:val="center" w:pos="4320"/>
        <w:tab w:val="right" w:pos="8640"/>
      </w:tabs>
    </w:pPr>
  </w:style>
  <w:style w:type="character" w:customStyle="1" w:styleId="HeaderChar">
    <w:name w:val="Header Char"/>
    <w:basedOn w:val="DefaultParagraphFont"/>
    <w:link w:val="Header"/>
    <w:uiPriority w:val="99"/>
    <w:semiHidden/>
    <w:rsid w:val="00710EB1"/>
    <w:rPr>
      <w:rFonts w:ascii="Calibri" w:eastAsia="MS Mincho" w:hAnsi="Calibri"/>
      <w:sz w:val="22"/>
      <w:szCs w:val="22"/>
      <w:lang w:val="sr-Cyrl-CS" w:eastAsia="ja-JP"/>
    </w:rPr>
  </w:style>
  <w:style w:type="character" w:styleId="PageNumber">
    <w:name w:val="page number"/>
    <w:basedOn w:val="DefaultParagraphFont"/>
    <w:uiPriority w:val="99"/>
    <w:rsid w:val="00120F7D"/>
    <w:rPr>
      <w:rFonts w:cs="Times New Roman"/>
    </w:rPr>
  </w:style>
  <w:style w:type="paragraph" w:styleId="DocumentMap">
    <w:name w:val="Document Map"/>
    <w:basedOn w:val="Normal"/>
    <w:link w:val="DocumentMapChar"/>
    <w:uiPriority w:val="99"/>
    <w:semiHidden/>
    <w:rsid w:val="0027036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10EB1"/>
    <w:rPr>
      <w:rFonts w:eastAsia="MS Mincho"/>
      <w:sz w:val="0"/>
      <w:szCs w:val="0"/>
      <w:lang w:val="sr-Cyrl-CS" w:eastAsia="ja-JP"/>
    </w:rPr>
  </w:style>
  <w:style w:type="paragraph" w:styleId="NormalWeb">
    <w:name w:val="Normal (Web)"/>
    <w:basedOn w:val="Normal"/>
    <w:uiPriority w:val="99"/>
    <w:rsid w:val="0075426B"/>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rsid w:val="005E094A"/>
    <w:rPr>
      <w:rFonts w:ascii="Tahoma" w:hAnsi="Tahoma" w:cs="Tahoma"/>
      <w:sz w:val="16"/>
      <w:szCs w:val="16"/>
    </w:rPr>
  </w:style>
  <w:style w:type="character" w:customStyle="1" w:styleId="BalloonTextChar">
    <w:name w:val="Balloon Text Char"/>
    <w:basedOn w:val="DefaultParagraphFont"/>
    <w:link w:val="BalloonText"/>
    <w:uiPriority w:val="99"/>
    <w:semiHidden/>
    <w:rsid w:val="00710EB1"/>
    <w:rPr>
      <w:rFonts w:eastAsia="MS Mincho"/>
      <w:sz w:val="0"/>
      <w:szCs w:val="0"/>
      <w:lang w:val="sr-Cyrl-CS" w:eastAsia="ja-JP"/>
    </w:rPr>
  </w:style>
  <w:style w:type="table" w:styleId="TableGrid">
    <w:name w:val="Table Grid"/>
    <w:basedOn w:val="TableNormal"/>
    <w:uiPriority w:val="59"/>
    <w:rsid w:val="002E0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86F93"/>
    <w:pPr>
      <w:tabs>
        <w:tab w:val="center" w:pos="4680"/>
        <w:tab w:val="right" w:pos="9360"/>
      </w:tabs>
    </w:pPr>
  </w:style>
  <w:style w:type="character" w:customStyle="1" w:styleId="FooterChar">
    <w:name w:val="Footer Char"/>
    <w:basedOn w:val="DefaultParagraphFont"/>
    <w:link w:val="Footer"/>
    <w:uiPriority w:val="99"/>
    <w:locked/>
    <w:rsid w:val="00786F93"/>
    <w:rPr>
      <w:rFonts w:ascii="Calibri" w:eastAsia="MS Mincho" w:hAnsi="Calibri"/>
      <w:sz w:val="22"/>
      <w:lang w:val="sr-Cyrl-CS" w:eastAsia="ja-JP"/>
    </w:rPr>
  </w:style>
</w:styles>
</file>

<file path=word/webSettings.xml><?xml version="1.0" encoding="utf-8"?>
<w:webSettings xmlns:r="http://schemas.openxmlformats.org/officeDocument/2006/relationships" xmlns:w="http://schemas.openxmlformats.org/wordprocessingml/2006/main">
  <w:divs>
    <w:div w:id="1059741964">
      <w:marLeft w:val="0"/>
      <w:marRight w:val="0"/>
      <w:marTop w:val="0"/>
      <w:marBottom w:val="0"/>
      <w:divBdr>
        <w:top w:val="none" w:sz="0" w:space="0" w:color="auto"/>
        <w:left w:val="none" w:sz="0" w:space="0" w:color="auto"/>
        <w:bottom w:val="none" w:sz="0" w:space="0" w:color="auto"/>
        <w:right w:val="none" w:sz="0" w:space="0" w:color="auto"/>
      </w:divBdr>
    </w:div>
    <w:div w:id="1059741965">
      <w:marLeft w:val="0"/>
      <w:marRight w:val="0"/>
      <w:marTop w:val="0"/>
      <w:marBottom w:val="0"/>
      <w:divBdr>
        <w:top w:val="none" w:sz="0" w:space="0" w:color="auto"/>
        <w:left w:val="none" w:sz="0" w:space="0" w:color="auto"/>
        <w:bottom w:val="none" w:sz="0" w:space="0" w:color="auto"/>
        <w:right w:val="none" w:sz="0" w:space="0" w:color="auto"/>
      </w:divBdr>
    </w:div>
    <w:div w:id="1059741966">
      <w:marLeft w:val="0"/>
      <w:marRight w:val="0"/>
      <w:marTop w:val="0"/>
      <w:marBottom w:val="0"/>
      <w:divBdr>
        <w:top w:val="none" w:sz="0" w:space="0" w:color="auto"/>
        <w:left w:val="none" w:sz="0" w:space="0" w:color="auto"/>
        <w:bottom w:val="none" w:sz="0" w:space="0" w:color="auto"/>
        <w:right w:val="none" w:sz="0" w:space="0" w:color="auto"/>
      </w:divBdr>
    </w:div>
    <w:div w:id="1059741967">
      <w:marLeft w:val="0"/>
      <w:marRight w:val="0"/>
      <w:marTop w:val="0"/>
      <w:marBottom w:val="0"/>
      <w:divBdr>
        <w:top w:val="none" w:sz="0" w:space="0" w:color="auto"/>
        <w:left w:val="none" w:sz="0" w:space="0" w:color="auto"/>
        <w:bottom w:val="none" w:sz="0" w:space="0" w:color="auto"/>
        <w:right w:val="none" w:sz="0" w:space="0" w:color="auto"/>
      </w:divBdr>
    </w:div>
    <w:div w:id="1059741968">
      <w:marLeft w:val="0"/>
      <w:marRight w:val="0"/>
      <w:marTop w:val="0"/>
      <w:marBottom w:val="0"/>
      <w:divBdr>
        <w:top w:val="none" w:sz="0" w:space="0" w:color="auto"/>
        <w:left w:val="none" w:sz="0" w:space="0" w:color="auto"/>
        <w:bottom w:val="none" w:sz="0" w:space="0" w:color="auto"/>
        <w:right w:val="none" w:sz="0" w:space="0" w:color="auto"/>
      </w:divBdr>
    </w:div>
    <w:div w:id="1059741969">
      <w:marLeft w:val="0"/>
      <w:marRight w:val="0"/>
      <w:marTop w:val="0"/>
      <w:marBottom w:val="0"/>
      <w:divBdr>
        <w:top w:val="none" w:sz="0" w:space="0" w:color="auto"/>
        <w:left w:val="none" w:sz="0" w:space="0" w:color="auto"/>
        <w:bottom w:val="none" w:sz="0" w:space="0" w:color="auto"/>
        <w:right w:val="none" w:sz="0" w:space="0" w:color="auto"/>
      </w:divBdr>
    </w:div>
    <w:div w:id="1059741970">
      <w:marLeft w:val="0"/>
      <w:marRight w:val="0"/>
      <w:marTop w:val="0"/>
      <w:marBottom w:val="0"/>
      <w:divBdr>
        <w:top w:val="none" w:sz="0" w:space="0" w:color="auto"/>
        <w:left w:val="none" w:sz="0" w:space="0" w:color="auto"/>
        <w:bottom w:val="none" w:sz="0" w:space="0" w:color="auto"/>
        <w:right w:val="none" w:sz="0" w:space="0" w:color="auto"/>
      </w:divBdr>
    </w:div>
    <w:div w:id="1059741971">
      <w:marLeft w:val="0"/>
      <w:marRight w:val="0"/>
      <w:marTop w:val="0"/>
      <w:marBottom w:val="0"/>
      <w:divBdr>
        <w:top w:val="none" w:sz="0" w:space="0" w:color="auto"/>
        <w:left w:val="none" w:sz="0" w:space="0" w:color="auto"/>
        <w:bottom w:val="none" w:sz="0" w:space="0" w:color="auto"/>
        <w:right w:val="none" w:sz="0" w:space="0" w:color="auto"/>
      </w:divBdr>
    </w:div>
    <w:div w:id="1059741972">
      <w:marLeft w:val="0"/>
      <w:marRight w:val="0"/>
      <w:marTop w:val="0"/>
      <w:marBottom w:val="0"/>
      <w:divBdr>
        <w:top w:val="none" w:sz="0" w:space="0" w:color="auto"/>
        <w:left w:val="none" w:sz="0" w:space="0" w:color="auto"/>
        <w:bottom w:val="none" w:sz="0" w:space="0" w:color="auto"/>
        <w:right w:val="none" w:sz="0" w:space="0" w:color="auto"/>
      </w:divBdr>
    </w:div>
    <w:div w:id="1059741973">
      <w:marLeft w:val="0"/>
      <w:marRight w:val="0"/>
      <w:marTop w:val="0"/>
      <w:marBottom w:val="0"/>
      <w:divBdr>
        <w:top w:val="none" w:sz="0" w:space="0" w:color="auto"/>
        <w:left w:val="none" w:sz="0" w:space="0" w:color="auto"/>
        <w:bottom w:val="none" w:sz="0" w:space="0" w:color="auto"/>
        <w:right w:val="none" w:sz="0" w:space="0" w:color="auto"/>
      </w:divBdr>
    </w:div>
    <w:div w:id="1059741974">
      <w:marLeft w:val="0"/>
      <w:marRight w:val="0"/>
      <w:marTop w:val="0"/>
      <w:marBottom w:val="0"/>
      <w:divBdr>
        <w:top w:val="none" w:sz="0" w:space="0" w:color="auto"/>
        <w:left w:val="none" w:sz="0" w:space="0" w:color="auto"/>
        <w:bottom w:val="none" w:sz="0" w:space="0" w:color="auto"/>
        <w:right w:val="none" w:sz="0" w:space="0" w:color="auto"/>
      </w:divBdr>
    </w:div>
    <w:div w:id="1059741975">
      <w:marLeft w:val="0"/>
      <w:marRight w:val="0"/>
      <w:marTop w:val="0"/>
      <w:marBottom w:val="0"/>
      <w:divBdr>
        <w:top w:val="none" w:sz="0" w:space="0" w:color="auto"/>
        <w:left w:val="none" w:sz="0" w:space="0" w:color="auto"/>
        <w:bottom w:val="none" w:sz="0" w:space="0" w:color="auto"/>
        <w:right w:val="none" w:sz="0" w:space="0" w:color="auto"/>
      </w:divBdr>
    </w:div>
    <w:div w:id="1059741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11</Pages>
  <Words>5464</Words>
  <Characters>31147</Characters>
  <Application>Microsoft Office Outlook</Application>
  <DocSecurity>0</DocSecurity>
  <Lines>0</Lines>
  <Paragraphs>0</Paragraphs>
  <ScaleCrop>false</ScaleCrop>
  <Company>UZZPRO/ERC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KB459</cp:lastModifiedBy>
  <cp:revision>8</cp:revision>
  <cp:lastPrinted>2016-12-05T08:48:00Z</cp:lastPrinted>
  <dcterms:created xsi:type="dcterms:W3CDTF">2016-11-25T14:43:00Z</dcterms:created>
  <dcterms:modified xsi:type="dcterms:W3CDTF">2016-12-05T08:48:00Z</dcterms:modified>
</cp:coreProperties>
</file>