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B3" w:rsidRDefault="00A47986" w:rsidP="00314AB3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val="sr-Latn-RS" w:eastAsia="sr-Latn-RS"/>
        </w:rPr>
        <w:drawing>
          <wp:inline distT="0" distB="0" distL="0" distR="0">
            <wp:extent cx="600075" cy="895350"/>
            <wp:effectExtent l="0" t="0" r="9525" b="0"/>
            <wp:docPr id="1" name="Picture 1" descr="GRB mali -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 -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B3" w:rsidRDefault="00314AB3" w:rsidP="00314AB3">
      <w:pPr>
        <w:tabs>
          <w:tab w:val="left" w:pos="4440"/>
        </w:tabs>
        <w:ind w:right="5880"/>
        <w:outlineLvl w:val="0"/>
        <w:rPr>
          <w:rFonts w:eastAsia="Dotum"/>
          <w:bCs/>
          <w:lang w:val="sr-Cyrl-CS"/>
        </w:rPr>
      </w:pPr>
      <w:r>
        <w:rPr>
          <w:rFonts w:eastAsia="Dotum"/>
          <w:bCs/>
          <w:lang w:val="sr-Cyrl-CS"/>
        </w:rPr>
        <w:t>Република Србија</w:t>
      </w:r>
    </w:p>
    <w:p w:rsidR="00314AB3" w:rsidRDefault="00314AB3" w:rsidP="00314AB3">
      <w:pPr>
        <w:tabs>
          <w:tab w:val="left" w:pos="4440"/>
        </w:tabs>
        <w:ind w:right="5880"/>
        <w:rPr>
          <w:rFonts w:eastAsia="Dotum"/>
          <w:bCs/>
          <w:lang w:val="sr-Cyrl-CS"/>
        </w:rPr>
      </w:pPr>
      <w:r>
        <w:rPr>
          <w:rFonts w:eastAsia="Dotum"/>
          <w:bCs/>
          <w:lang w:val="sr-Cyrl-CS"/>
        </w:rPr>
        <w:t>УСТАВНИ СУД</w:t>
      </w:r>
    </w:p>
    <w:p w:rsidR="00314AB3" w:rsidRDefault="00314AB3" w:rsidP="00314AB3">
      <w:pPr>
        <w:tabs>
          <w:tab w:val="left" w:pos="4440"/>
        </w:tabs>
        <w:ind w:right="5880"/>
        <w:rPr>
          <w:rFonts w:eastAsia="Dotum"/>
          <w:bCs/>
          <w:lang w:val="sr-Cyrl-CS"/>
        </w:rPr>
      </w:pPr>
      <w:r>
        <w:rPr>
          <w:rFonts w:eastAsia="Dotum"/>
          <w:bCs/>
          <w:lang w:val="sr-Cyrl-CS"/>
        </w:rPr>
        <w:t xml:space="preserve">Број: Уж </w:t>
      </w:r>
      <w:r>
        <w:rPr>
          <w:lang w:val="sr-Cyrl-CS"/>
        </w:rPr>
        <w:t>- 1564/2013</w:t>
      </w:r>
    </w:p>
    <w:p w:rsidR="00314AB3" w:rsidRDefault="00314AB3" w:rsidP="00314AB3">
      <w:pPr>
        <w:tabs>
          <w:tab w:val="left" w:pos="4440"/>
        </w:tabs>
        <w:ind w:right="5880"/>
        <w:rPr>
          <w:rFonts w:eastAsia="Dotum"/>
          <w:bCs/>
          <w:lang w:val="sr-Cyrl-CS"/>
        </w:rPr>
      </w:pPr>
      <w:r>
        <w:rPr>
          <w:rFonts w:eastAsia="Dotum"/>
          <w:bCs/>
          <w:lang w:val="sr-Cyrl-CS"/>
        </w:rPr>
        <w:t>______ 2013. године</w:t>
      </w:r>
    </w:p>
    <w:p w:rsidR="00314AB3" w:rsidRDefault="00314AB3" w:rsidP="00314AB3">
      <w:pPr>
        <w:tabs>
          <w:tab w:val="left" w:pos="4440"/>
        </w:tabs>
        <w:ind w:right="5880"/>
        <w:rPr>
          <w:rFonts w:eastAsia="Dotum"/>
          <w:bCs/>
          <w:lang w:val="sr-Cyrl-CS"/>
        </w:rPr>
      </w:pPr>
      <w:r>
        <w:rPr>
          <w:rFonts w:eastAsia="Dotum"/>
          <w:bCs/>
          <w:lang w:val="sr-Cyrl-CS"/>
        </w:rPr>
        <w:t>Б е о г р а д</w:t>
      </w:r>
    </w:p>
    <w:p w:rsidR="00314AB3" w:rsidRDefault="00314AB3" w:rsidP="00314AB3">
      <w:pPr>
        <w:tabs>
          <w:tab w:val="left" w:pos="4440"/>
        </w:tabs>
        <w:ind w:right="5880"/>
        <w:rPr>
          <w:rFonts w:eastAsia="Dotum"/>
          <w:bCs/>
          <w:lang w:val="sr-Cyrl-CS"/>
        </w:rPr>
      </w:pPr>
    </w:p>
    <w:p w:rsidR="00314AB3" w:rsidRDefault="00314AB3" w:rsidP="00314AB3">
      <w:pPr>
        <w:ind w:firstLine="1440"/>
        <w:rPr>
          <w:lang w:val="sr-Cyrl-CS"/>
        </w:rPr>
      </w:pPr>
      <w:r>
        <w:rPr>
          <w:lang w:val="sr-Cyrl-CS"/>
        </w:rPr>
        <w:t>Уставни суд, Велико веће, у саставу: председник Суда др Драгиша Б. Слијепчевић, председник Већа и судије Весна Илић Прелић, др Марија Драшкић, др Агнеш Картаг Одри, др Горан Илић, Сабахудин Тахировић, др Драган Стојановић и мр Милан Марковић, чланови Већа, у поступку по уставној жалби Дарка Козића из Крушевца, Мирослава Здравковића из Читлука код Крушевца, Горана Ђорђевића из Слатине код Крушевца, Горана Рачића из Мешева код Крушевца и Драгана Павловића из Церове код Крушевца, на основу члана 167. став 4. у вези члана 170. Устава Републике Србије, на седници Већа одржаној 25. априла 2013. године,  донео је</w:t>
      </w:r>
    </w:p>
    <w:p w:rsidR="00314AB3" w:rsidRDefault="00314AB3" w:rsidP="00314AB3">
      <w:pPr>
        <w:jc w:val="center"/>
        <w:rPr>
          <w:lang w:val="sr-Cyrl-CS"/>
        </w:rPr>
      </w:pPr>
    </w:p>
    <w:p w:rsidR="00314AB3" w:rsidRDefault="00314AB3" w:rsidP="00314AB3">
      <w:pPr>
        <w:jc w:val="center"/>
        <w:outlineLvl w:val="0"/>
        <w:rPr>
          <w:lang w:val="sr-Cyrl-CS"/>
        </w:rPr>
      </w:pPr>
      <w:r>
        <w:rPr>
          <w:lang w:val="sr-Cyrl-CS"/>
        </w:rPr>
        <w:t>О Д Л У К У</w:t>
      </w:r>
    </w:p>
    <w:p w:rsidR="00314AB3" w:rsidRDefault="00314AB3" w:rsidP="00314AB3">
      <w:pPr>
        <w:rPr>
          <w:lang w:val="sr-Cyrl-CS"/>
        </w:rPr>
      </w:pPr>
    </w:p>
    <w:p w:rsidR="00314AB3" w:rsidRDefault="00314AB3" w:rsidP="00314AB3">
      <w:pPr>
        <w:ind w:firstLine="720"/>
        <w:rPr>
          <w:lang w:val="sr-Cyrl-CS"/>
        </w:rPr>
      </w:pPr>
      <w:r>
        <w:rPr>
          <w:lang w:val="sr-Cyrl-CS"/>
        </w:rPr>
        <w:tab/>
        <w:t>1. Усваја се уставна жалба</w:t>
      </w:r>
      <w:r w:rsidRPr="007B7212">
        <w:rPr>
          <w:lang w:val="sr-Cyrl-CS"/>
        </w:rPr>
        <w:t xml:space="preserve"> </w:t>
      </w:r>
      <w:r>
        <w:rPr>
          <w:lang w:val="sr-Cyrl-CS"/>
        </w:rPr>
        <w:t>Дарка Козића, Мирослава Здравковића, Горана Ђорђевића, Горана Рачића и Драгана Павловића и утврђује се да су пресудом Основног суда у Нишу П. 10632/10 од 1. новембра 2010. године и пресудом Вишег суда у Нишу Гж. 1590/11 од 27. јуна 2011. године повређена права подносилаца уставне жалбе на правично суђење из члана 32. став 1. Устава Републике Србије и на једнаку заштиту права из члана 36. став 1. Устава, док се у преосталом делу уставна жалба одбацује.</w:t>
      </w:r>
    </w:p>
    <w:p w:rsidR="00314AB3" w:rsidRDefault="00314AB3" w:rsidP="00314AB3">
      <w:pPr>
        <w:ind w:firstLine="720"/>
        <w:rPr>
          <w:lang w:val="sr-Cyrl-CS"/>
        </w:rPr>
      </w:pPr>
      <w:r>
        <w:rPr>
          <w:lang w:val="sr-Cyrl-CS"/>
        </w:rPr>
        <w:tab/>
        <w:t>2. Одлуку објавити у „Службеном гласнику Републике Србије“.</w:t>
      </w:r>
    </w:p>
    <w:p w:rsidR="00314AB3" w:rsidRDefault="00314AB3" w:rsidP="00314AB3">
      <w:pPr>
        <w:rPr>
          <w:lang w:val="sr-Cyrl-CS"/>
        </w:rPr>
      </w:pPr>
    </w:p>
    <w:p w:rsidR="00314AB3" w:rsidRDefault="00314AB3" w:rsidP="00314AB3">
      <w:pPr>
        <w:jc w:val="center"/>
        <w:outlineLvl w:val="0"/>
        <w:rPr>
          <w:lang w:val="sr-Cyrl-CS"/>
        </w:rPr>
      </w:pPr>
      <w:r>
        <w:rPr>
          <w:lang w:val="sr-Cyrl-CS"/>
        </w:rPr>
        <w:t>О б р а з л о ж е њ е</w:t>
      </w:r>
    </w:p>
    <w:p w:rsidR="00314AB3" w:rsidRDefault="00314AB3" w:rsidP="00314AB3">
      <w:pPr>
        <w:tabs>
          <w:tab w:val="left" w:pos="6975"/>
        </w:tabs>
        <w:rPr>
          <w:lang w:val="sr-Cyrl-CS"/>
        </w:rPr>
      </w:pPr>
      <w:r>
        <w:rPr>
          <w:lang w:val="sr-Cyrl-CS"/>
        </w:rPr>
        <w:tab/>
      </w:r>
    </w:p>
    <w:p w:rsidR="00314AB3" w:rsidRPr="003577BE" w:rsidRDefault="00314AB3" w:rsidP="00314AB3">
      <w:pPr>
        <w:ind w:firstLine="720"/>
        <w:rPr>
          <w:lang w:val="sr-Cyrl-CS"/>
        </w:rPr>
      </w:pPr>
      <w:r>
        <w:rPr>
          <w:lang w:val="sr-Cyrl-CS"/>
        </w:rPr>
        <w:tab/>
      </w:r>
      <w:r w:rsidRPr="003577BE">
        <w:rPr>
          <w:lang w:val="sr-Cyrl-CS"/>
        </w:rPr>
        <w:t>1. Дарко Козић из Крушевца, Мирослав Здравковић из Читлука код Крушевца, Горан Ђорђевић из Слатине код Крушевца, Горан Рачић из Мешева код Крушевца и Драган Павловић из Церове код Крушевца су 5. августа 2011. године, преко пуномоћника Мирољуба Стевановића, адвоката из Крушевца, поднели Уставном суду уставну жалбу против пресуда наведених у тачки 1. изреке, због повреде начела забране дискриминације из члана 21. Устава Републике Србије, права на правично суђење из члана 32. став 1. Устава и права на једнаку заштиту права из члана 36. став 1. Устава.</w:t>
      </w:r>
    </w:p>
    <w:p w:rsidR="00314AB3" w:rsidRPr="00C91585" w:rsidRDefault="00314AB3" w:rsidP="00314AB3">
      <w:pPr>
        <w:rPr>
          <w:lang w:val="sr-Cyrl-CS"/>
        </w:rPr>
      </w:pPr>
      <w:r>
        <w:rPr>
          <w:lang w:val="sr-Cyrl-CS"/>
        </w:rPr>
        <w:tab/>
        <w:t xml:space="preserve">2. </w:t>
      </w:r>
      <w:r>
        <w:rPr>
          <w:lang w:val="ru-RU"/>
        </w:rPr>
        <w:t xml:space="preserve">Уставни суд је на седници одржаној 26. септембра 2012. године донео Одлуку Уж-5178/2010 којом је усвојио уставну жалбу Горана Козића и других подносилаца из тог предмета, утврдио да су пресудама Општинског суда у Нишу П. 7039/09 од 23. октобра </w:t>
      </w:r>
      <w:r w:rsidRPr="00C91585">
        <w:rPr>
          <w:lang w:val="sr-Cyrl-CS"/>
        </w:rPr>
        <w:t xml:space="preserve">2009. године и Вишег суда у Нишу Гж. 1005/10 од 30. марта 2010. године повређена права тих подносилаца уставне жалбе на правично суђење и на једнаку заштиту права зајемчена одредбама члана 32. став 1. и члана 36. став 1. Устава, те је нашао да ову одлуку треба </w:t>
      </w:r>
      <w:r w:rsidRPr="00C91585">
        <w:rPr>
          <w:lang w:val="sr-Cyrl-CS"/>
        </w:rPr>
        <w:lastRenderedPageBreak/>
        <w:t>објавити у “Службеном гласнику Републике Србије“ као правичан вид задовољења због констатоване повреде наведених уставних права.</w:t>
      </w:r>
    </w:p>
    <w:p w:rsidR="00314AB3" w:rsidRDefault="00314AB3" w:rsidP="00314AB3">
      <w:pPr>
        <w:ind w:firstLine="708"/>
        <w:rPr>
          <w:lang w:val="ru-RU"/>
        </w:rPr>
      </w:pPr>
      <w:r w:rsidRPr="00C91585">
        <w:rPr>
          <w:lang w:val="sr-Cyrl-CS"/>
        </w:rPr>
        <w:tab/>
        <w:t>Уставни суд је из садржине уставне жалбе коју су поднели овде наведени подносиоци и на основу увида у приложене доказе, утврдио да су ови подносиоци у парничном поступку који је претходио уставносудском, били у идентичној чињеничној и правној ситуацији као и подносиоци уставне жалбе у</w:t>
      </w:r>
      <w:r>
        <w:rPr>
          <w:lang w:val="sr-Cyrl-CS"/>
        </w:rPr>
        <w:t xml:space="preserve"> предмету</w:t>
      </w:r>
      <w:r>
        <w:rPr>
          <w:lang w:val="ru-RU"/>
        </w:rPr>
        <w:t xml:space="preserve"> Уж- 5178/2010. </w:t>
      </w:r>
    </w:p>
    <w:p w:rsidR="00314AB3" w:rsidRDefault="00314AB3" w:rsidP="00314AB3">
      <w:pPr>
        <w:ind w:firstLine="708"/>
      </w:pPr>
      <w:r>
        <w:rPr>
          <w:lang w:val="ru-RU"/>
        </w:rPr>
        <w:tab/>
        <w:t>Полазећи од наведеног, Уставни суд је оценио да су</w:t>
      </w:r>
      <w:r>
        <w:rPr>
          <w:lang w:val="sr-Cyrl-CS"/>
        </w:rPr>
        <w:t xml:space="preserve"> оспореним пресудама Основног суда у Нишу П. 10632/10 од 1. новембра 2010. године и Вишег суда у Нишу Гж. 1590/11 од 27. јуна 2011. године повређена права подносилаца уставне жалбе на правично суђење из члана 32. став 1. Устава и на једнаку заштиту права из члана 36. став 1. Устава. Оваква одлука је утемељена на разлозима датим у образложењу Одлуке Уставног суда Уж-5178/2010 од 26. септембра 2012. године, која је објављена у “Службеном гласнику Републике Србије“, број 102/2012.</w:t>
      </w:r>
    </w:p>
    <w:p w:rsidR="00314AB3" w:rsidRDefault="00314AB3" w:rsidP="00314AB3">
      <w:pPr>
        <w:tabs>
          <w:tab w:val="left" w:pos="708"/>
        </w:tabs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>3. На основу изложеног и одредбе члана 89. став 1. Закона о Уставном суду („Службени гласник РС“, бр. 109/07, 99/11 и 18/13), Уставни суд је у овом делу усвојио уставну жалбу и одлучио као у првом делу тачке 1. изреке, док је уставну жалбу одбацио као недозвољену, сагласно члану 36. став 1. тачка 7) Закона, у делу у коме се подносиоци позивају на повреду начела забране дискриминације из члана 21. Устава у предметном парничном поступку, јер нису пружили доказе да им је због неког личног својства повређено људско или мањинско право зајемчено Уставом.</w:t>
      </w:r>
    </w:p>
    <w:p w:rsidR="00314AB3" w:rsidRDefault="00314AB3" w:rsidP="00314AB3">
      <w:pPr>
        <w:tabs>
          <w:tab w:val="left" w:pos="708"/>
        </w:tabs>
        <w:ind w:firstLine="708"/>
        <w:rPr>
          <w:lang w:val="sr-Cyrl-CS"/>
        </w:rPr>
      </w:pPr>
      <w:r>
        <w:rPr>
          <w:lang w:val="sr-Cyrl-CS"/>
        </w:rPr>
        <w:tab/>
        <w:t>С обзиром на то да је Уставни суд оценио да су оспорене пресуде засноване на уставноправно прихватљивом тумачењу меродавног материјалног права, Суд је, у смислу одредбе члана 89. став 2. Закона о Уставном суду, нашао да се правично задовољење подносилаца уставне жалбе због повреде наведених уставних права једино може</w:t>
      </w:r>
      <w:r>
        <w:rPr>
          <w:color w:val="000000"/>
          <w:lang w:val="sr-Cyrl-CS"/>
        </w:rPr>
        <w:t xml:space="preserve"> остварити </w:t>
      </w:r>
      <w:r>
        <w:rPr>
          <w:lang w:val="ru-RU"/>
        </w:rPr>
        <w:t xml:space="preserve">објављивањем ове </w:t>
      </w:r>
      <w:r>
        <w:rPr>
          <w:lang w:val="sr-Cyrl-CS"/>
        </w:rPr>
        <w:t>одлуке у “Службеном гласнику Републике Србије“, те је</w:t>
      </w:r>
      <w:r>
        <w:rPr>
          <w:lang w:val="ru-RU"/>
        </w:rPr>
        <w:t xml:space="preserve"> </w:t>
      </w:r>
      <w:r>
        <w:rPr>
          <w:lang w:val="sr-Cyrl-CS"/>
        </w:rPr>
        <w:t>одлучио као у тачки 2. изреке.</w:t>
      </w:r>
    </w:p>
    <w:p w:rsidR="00314AB3" w:rsidRDefault="00314AB3" w:rsidP="00314AB3">
      <w:pPr>
        <w:tabs>
          <w:tab w:val="left" w:pos="708"/>
        </w:tabs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4. </w:t>
      </w:r>
      <w:r>
        <w:t xml:space="preserve">Следом реченог, Уставни суд је, </w:t>
      </w:r>
      <w:r>
        <w:rPr>
          <w:lang w:val="sr-Cyrl-CS"/>
        </w:rPr>
        <w:t>на основу</w:t>
      </w:r>
      <w:r>
        <w:rPr>
          <w:lang w:val="sr-Cyrl-CS" w:eastAsia="sr-Cyrl-CS"/>
        </w:rPr>
        <w:t xml:space="preserve"> одредаба члана 42б став 1. тачка 1) и члана 45. тачка 9) Закона о Уставном суду</w:t>
      </w:r>
      <w:r>
        <w:rPr>
          <w:lang w:val="sr-Cyrl-CS"/>
        </w:rPr>
        <w:t>, као и члана 84. Пословника о раду Уставног суда („Службени гласник РС“, бр. 24/08, 27/08 и 76/11), донео Одлуку као у изреци.</w:t>
      </w:r>
    </w:p>
    <w:p w:rsidR="00314AB3" w:rsidRDefault="00314AB3" w:rsidP="00314AB3">
      <w:pPr>
        <w:rPr>
          <w:lang w:val="sr-Cyrl-CS"/>
        </w:rPr>
      </w:pPr>
    </w:p>
    <w:p w:rsidR="00314AB3" w:rsidRDefault="00314AB3" w:rsidP="00314AB3">
      <w:pPr>
        <w:tabs>
          <w:tab w:val="left" w:pos="708"/>
        </w:tabs>
        <w:rPr>
          <w:lang w:val="sr-Cyrl-CS" w:eastAsia="sr-Cyrl-CS"/>
        </w:rPr>
      </w:pPr>
      <w:r>
        <w:rPr>
          <w:lang w:eastAsia="sr-Cyrl-CS"/>
        </w:rPr>
        <w:tab/>
      </w:r>
    </w:p>
    <w:p w:rsidR="00314AB3" w:rsidRPr="00D944D4" w:rsidRDefault="00314AB3" w:rsidP="00314AB3">
      <w:pPr>
        <w:tabs>
          <w:tab w:val="left" w:pos="708"/>
        </w:tabs>
        <w:rPr>
          <w:lang w:val="sr-Cyrl-CS" w:eastAsia="sr-Cyrl-CS"/>
        </w:rPr>
      </w:pPr>
    </w:p>
    <w:p w:rsidR="00314AB3" w:rsidRDefault="00314AB3" w:rsidP="00314AB3">
      <w:pPr>
        <w:tabs>
          <w:tab w:val="left" w:pos="708"/>
        </w:tabs>
        <w:ind w:left="4320"/>
        <w:jc w:val="center"/>
        <w:outlineLvl w:val="0"/>
        <w:rPr>
          <w:lang w:val="sr-Cyrl-CS"/>
        </w:rPr>
      </w:pPr>
      <w:r>
        <w:rPr>
          <w:lang w:val="sr-Cyrl-CS"/>
        </w:rPr>
        <w:t>ПРЕДСЕДНИК ВЕЋА</w:t>
      </w:r>
    </w:p>
    <w:p w:rsidR="00314AB3" w:rsidRDefault="00314AB3" w:rsidP="00314AB3">
      <w:pPr>
        <w:tabs>
          <w:tab w:val="left" w:pos="708"/>
        </w:tabs>
        <w:ind w:left="4320"/>
        <w:jc w:val="center"/>
        <w:outlineLvl w:val="0"/>
      </w:pPr>
    </w:p>
    <w:p w:rsidR="00314AB3" w:rsidRDefault="00314AB3" w:rsidP="00314AB3">
      <w:pPr>
        <w:tabs>
          <w:tab w:val="left" w:pos="708"/>
        </w:tabs>
        <w:ind w:left="4320"/>
        <w:jc w:val="center"/>
        <w:outlineLvl w:val="0"/>
        <w:rPr>
          <w:lang w:val="sr-Cyrl-CS"/>
        </w:rPr>
      </w:pPr>
      <w:r>
        <w:rPr>
          <w:lang w:val="sr-Cyrl-CS"/>
        </w:rPr>
        <w:t>др Драгиша Б. Слијепчевић</w:t>
      </w:r>
    </w:p>
    <w:p w:rsidR="00314AB3" w:rsidRDefault="00314AB3" w:rsidP="00314AB3">
      <w:pPr>
        <w:tabs>
          <w:tab w:val="left" w:pos="708"/>
        </w:tabs>
        <w:ind w:left="4320"/>
        <w:jc w:val="center"/>
        <w:outlineLvl w:val="0"/>
        <w:rPr>
          <w:lang w:val="sr-Cyrl-CS"/>
        </w:rPr>
      </w:pPr>
    </w:p>
    <w:p w:rsidR="00314AB3" w:rsidRDefault="00314AB3" w:rsidP="00314AB3">
      <w:pPr>
        <w:tabs>
          <w:tab w:val="left" w:pos="708"/>
        </w:tabs>
        <w:ind w:left="4320"/>
        <w:jc w:val="center"/>
        <w:outlineLvl w:val="0"/>
        <w:rPr>
          <w:lang w:val="sr-Cyrl-CS"/>
        </w:rPr>
      </w:pPr>
    </w:p>
    <w:p w:rsidR="00314AB3" w:rsidRPr="00314AB3" w:rsidRDefault="00314AB3" w:rsidP="00314AB3">
      <w:pPr>
        <w:tabs>
          <w:tab w:val="left" w:pos="708"/>
        </w:tabs>
        <w:ind w:left="4320"/>
        <w:jc w:val="center"/>
        <w:outlineLvl w:val="0"/>
        <w:rPr>
          <w:lang w:val="sr-Cyrl-CS"/>
        </w:rPr>
      </w:pPr>
    </w:p>
    <w:p w:rsidR="00314AB3" w:rsidRDefault="00314AB3" w:rsidP="00314AB3">
      <w:pPr>
        <w:ind w:left="10080" w:firstLine="720"/>
        <w:jc w:val="center"/>
        <w:rPr>
          <w:lang w:val="sr-Cyrl-CS"/>
        </w:rPr>
      </w:pPr>
    </w:p>
    <w:p w:rsidR="00314AB3" w:rsidRDefault="00314AB3" w:rsidP="00314AB3">
      <w:pPr>
        <w:ind w:firstLine="720"/>
        <w:rPr>
          <w:lang w:val="sr-Cyrl-CS"/>
        </w:rPr>
      </w:pPr>
      <w:r>
        <w:rPr>
          <w:lang w:val="sr-Cyrl-CS"/>
        </w:rPr>
        <w:t> </w:t>
      </w:r>
    </w:p>
    <w:p w:rsidR="00314AB3" w:rsidRDefault="00314AB3" w:rsidP="00314AB3"/>
    <w:p w:rsidR="00314AB3" w:rsidRDefault="00314AB3" w:rsidP="00314AB3"/>
    <w:p w:rsidR="00314AB3" w:rsidRDefault="00314AB3" w:rsidP="00314AB3"/>
    <w:p w:rsidR="00314AB3" w:rsidRDefault="00314AB3" w:rsidP="00314AB3"/>
    <w:p w:rsidR="00314AB3" w:rsidRDefault="00314AB3" w:rsidP="00314AB3"/>
    <w:p w:rsidR="00314AB3" w:rsidRPr="00314AB3" w:rsidRDefault="00314AB3" w:rsidP="00314AB3">
      <w:pPr>
        <w:rPr>
          <w:sz w:val="20"/>
          <w:szCs w:val="20"/>
        </w:rPr>
      </w:pPr>
      <w:r w:rsidRPr="00314AB3">
        <w:rPr>
          <w:sz w:val="20"/>
          <w:szCs w:val="20"/>
        </w:rPr>
        <w:fldChar w:fldCharType="begin"/>
      </w:r>
      <w:r w:rsidRPr="00314AB3">
        <w:rPr>
          <w:sz w:val="20"/>
          <w:szCs w:val="20"/>
        </w:rPr>
        <w:instrText xml:space="preserve"> FILENAME </w:instrText>
      </w:r>
      <w:r w:rsidRPr="00314AB3">
        <w:rPr>
          <w:sz w:val="20"/>
          <w:szCs w:val="20"/>
        </w:rPr>
        <w:fldChar w:fldCharType="separate"/>
      </w:r>
      <w:r w:rsidRPr="00314AB3">
        <w:rPr>
          <w:noProof/>
          <w:sz w:val="20"/>
          <w:szCs w:val="20"/>
        </w:rPr>
        <w:t>4585013.0075.53</w:t>
      </w:r>
      <w:r w:rsidRPr="00314AB3">
        <w:rPr>
          <w:sz w:val="20"/>
          <w:szCs w:val="20"/>
        </w:rPr>
        <w:fldChar w:fldCharType="end"/>
      </w:r>
      <w:r w:rsidRPr="00314AB3">
        <w:rPr>
          <w:sz w:val="20"/>
          <w:szCs w:val="20"/>
        </w:rPr>
        <w:t>/</w:t>
      </w:r>
      <w:r w:rsidRPr="00314AB3">
        <w:rPr>
          <w:sz w:val="20"/>
          <w:szCs w:val="20"/>
        </w:rPr>
        <w:fldChar w:fldCharType="begin"/>
      </w:r>
      <w:r w:rsidRPr="00314AB3">
        <w:rPr>
          <w:sz w:val="20"/>
          <w:szCs w:val="20"/>
        </w:rPr>
        <w:instrText xml:space="preserve"> SECTION  \# "0" \* Arabic  \* MERGEFORMAT </w:instrText>
      </w:r>
      <w:r w:rsidRPr="00314AB3"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 w:rsidRPr="00314AB3">
        <w:rPr>
          <w:sz w:val="20"/>
          <w:szCs w:val="20"/>
        </w:rPr>
        <w:fldChar w:fldCharType="end"/>
      </w:r>
    </w:p>
    <w:sectPr w:rsidR="00314AB3" w:rsidRPr="00314AB3" w:rsidSect="0031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C6" w:rsidRDefault="007E7AC6">
      <w:r>
        <w:separator/>
      </w:r>
    </w:p>
  </w:endnote>
  <w:endnote w:type="continuationSeparator" w:id="0">
    <w:p w:rsidR="007E7AC6" w:rsidRDefault="007E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C6" w:rsidRDefault="007E7AC6">
      <w:r>
        <w:separator/>
      </w:r>
    </w:p>
  </w:footnote>
  <w:footnote w:type="continuationSeparator" w:id="0">
    <w:p w:rsidR="007E7AC6" w:rsidRDefault="007E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 w:rsidP="00314A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AB3" w:rsidRDefault="00314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 w:rsidP="00314A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986">
      <w:rPr>
        <w:rStyle w:val="PageNumber"/>
        <w:noProof/>
      </w:rPr>
      <w:t>2</w:t>
    </w:r>
    <w:r>
      <w:rPr>
        <w:rStyle w:val="PageNumber"/>
      </w:rPr>
      <w:fldChar w:fldCharType="end"/>
    </w:r>
  </w:p>
  <w:p w:rsidR="00314AB3" w:rsidRDefault="00314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B3" w:rsidRDefault="00314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1"/>
    <w:rsid w:val="00094B1E"/>
    <w:rsid w:val="000B33DF"/>
    <w:rsid w:val="002D6B58"/>
    <w:rsid w:val="00314AB3"/>
    <w:rsid w:val="004A21C1"/>
    <w:rsid w:val="007E7AC6"/>
    <w:rsid w:val="00911822"/>
    <w:rsid w:val="009424F3"/>
    <w:rsid w:val="00A47986"/>
    <w:rsid w:val="00A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4AB3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314AB3"/>
  </w:style>
  <w:style w:type="paragraph" w:styleId="Footer">
    <w:name w:val="footer"/>
    <w:basedOn w:val="Normal"/>
    <w:rsid w:val="00314AB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4AB3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314AB3"/>
  </w:style>
  <w:style w:type="paragraph" w:styleId="Footer">
    <w:name w:val="footer"/>
    <w:basedOn w:val="Normal"/>
    <w:rsid w:val="00314A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Marijana Stojadinović</cp:lastModifiedBy>
  <cp:revision>2</cp:revision>
  <cp:lastPrinted>2013-04-26T07:40:00Z</cp:lastPrinted>
  <dcterms:created xsi:type="dcterms:W3CDTF">2013-05-23T14:39:00Z</dcterms:created>
  <dcterms:modified xsi:type="dcterms:W3CDTF">2013-05-23T14:39:00Z</dcterms:modified>
</cp:coreProperties>
</file>