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8EA" w:rsidRPr="00AB3A7B" w:rsidRDefault="003778EA" w:rsidP="00AB3A7B">
      <w:pPr>
        <w:spacing w:after="0" w:line="240" w:lineRule="auto"/>
        <w:rPr>
          <w:rFonts w:ascii="Times New Roman" w:hAnsi="Times New Roman" w:cs="Times New Roman"/>
          <w:sz w:val="24"/>
          <w:szCs w:val="24"/>
          <w:lang w:val="sr-Cyrl-RS"/>
        </w:rPr>
      </w:pPr>
      <w:bookmarkStart w:id="0" w:name="_GoBack"/>
      <w:bookmarkEnd w:id="0"/>
      <w:r w:rsidRPr="00AB3A7B">
        <w:rPr>
          <w:rFonts w:ascii="Times New Roman" w:hAnsi="Times New Roman" w:cs="Times New Roman"/>
          <w:noProof/>
          <w:sz w:val="24"/>
          <w:szCs w:val="24"/>
        </w:rPr>
        <w:drawing>
          <wp:inline distT="0" distB="0" distL="0" distR="0" wp14:anchorId="39FB039C" wp14:editId="6DC645F8">
            <wp:extent cx="600075" cy="895350"/>
            <wp:effectExtent l="0" t="0" r="9525" b="0"/>
            <wp:docPr id="1" name="Picture 1" descr="GRB mali - kolorni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mali - kolorni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0075" cy="895350"/>
                    </a:xfrm>
                    <a:prstGeom prst="rect">
                      <a:avLst/>
                    </a:prstGeom>
                    <a:noFill/>
                    <a:ln>
                      <a:noFill/>
                    </a:ln>
                  </pic:spPr>
                </pic:pic>
              </a:graphicData>
            </a:graphic>
          </wp:inline>
        </w:drawing>
      </w:r>
    </w:p>
    <w:p w:rsidR="003778EA" w:rsidRPr="00AB3A7B" w:rsidRDefault="003778EA" w:rsidP="00AB3A7B">
      <w:pPr>
        <w:spacing w:after="0" w:line="240" w:lineRule="auto"/>
        <w:rPr>
          <w:rFonts w:ascii="Times New Roman" w:hAnsi="Times New Roman" w:cs="Times New Roman"/>
          <w:sz w:val="24"/>
          <w:szCs w:val="24"/>
          <w:lang w:val="sr-Cyrl-RS"/>
        </w:rPr>
      </w:pPr>
      <w:r w:rsidRPr="00AB3A7B">
        <w:rPr>
          <w:rFonts w:ascii="Times New Roman" w:hAnsi="Times New Roman" w:cs="Times New Roman"/>
          <w:sz w:val="24"/>
          <w:szCs w:val="24"/>
          <w:lang w:val="sr-Cyrl-RS"/>
        </w:rPr>
        <w:t>Република Србија</w:t>
      </w:r>
    </w:p>
    <w:p w:rsidR="003778EA" w:rsidRPr="00AB3A7B" w:rsidRDefault="003778EA" w:rsidP="00AB3A7B">
      <w:pPr>
        <w:spacing w:after="0" w:line="240" w:lineRule="auto"/>
        <w:rPr>
          <w:rFonts w:ascii="Times New Roman" w:hAnsi="Times New Roman" w:cs="Times New Roman"/>
          <w:sz w:val="24"/>
          <w:szCs w:val="24"/>
          <w:lang w:val="sr-Cyrl-RS"/>
        </w:rPr>
      </w:pPr>
      <w:r w:rsidRPr="00AB3A7B">
        <w:rPr>
          <w:rFonts w:ascii="Times New Roman" w:hAnsi="Times New Roman" w:cs="Times New Roman"/>
          <w:sz w:val="24"/>
          <w:szCs w:val="24"/>
          <w:lang w:val="sr-Cyrl-RS"/>
        </w:rPr>
        <w:t>УСТАВНИ СУД</w:t>
      </w:r>
    </w:p>
    <w:p w:rsidR="003778EA" w:rsidRPr="00AB3A7B" w:rsidRDefault="003778EA" w:rsidP="00AB3A7B">
      <w:pPr>
        <w:spacing w:after="0" w:line="240" w:lineRule="auto"/>
        <w:rPr>
          <w:rFonts w:ascii="Times New Roman" w:hAnsi="Times New Roman" w:cs="Times New Roman"/>
          <w:sz w:val="24"/>
          <w:szCs w:val="24"/>
          <w:lang w:val="sr-Cyrl-RS"/>
        </w:rPr>
      </w:pPr>
      <w:r w:rsidRPr="00AB3A7B">
        <w:rPr>
          <w:rFonts w:ascii="Times New Roman" w:hAnsi="Times New Roman" w:cs="Times New Roman"/>
          <w:sz w:val="24"/>
          <w:szCs w:val="24"/>
          <w:lang w:val="sr-Cyrl-RS"/>
        </w:rPr>
        <w:t xml:space="preserve">Број: </w:t>
      </w:r>
      <w:r w:rsidRPr="00AB3A7B">
        <w:rPr>
          <w:rFonts w:ascii="Times New Roman" w:hAnsi="Times New Roman" w:cs="Times New Roman"/>
          <w:sz w:val="24"/>
          <w:szCs w:val="24"/>
          <w:lang w:val="sr-Latn-RS"/>
        </w:rPr>
        <w:t>I</w:t>
      </w:r>
      <w:r w:rsidRPr="00AB3A7B">
        <w:rPr>
          <w:rFonts w:ascii="Times New Roman" w:hAnsi="Times New Roman" w:cs="Times New Roman"/>
          <w:sz w:val="24"/>
          <w:szCs w:val="24"/>
          <w:lang w:val="sr-Cyrl-RS"/>
        </w:rPr>
        <w:t>Уо-1</w:t>
      </w:r>
      <w:r w:rsidRPr="00AB3A7B">
        <w:rPr>
          <w:rFonts w:ascii="Times New Roman" w:hAnsi="Times New Roman" w:cs="Times New Roman"/>
          <w:sz w:val="24"/>
          <w:szCs w:val="24"/>
          <w:lang w:val="sr-Latn-RS"/>
        </w:rPr>
        <w:t>26</w:t>
      </w:r>
      <w:r w:rsidRPr="00AB3A7B">
        <w:rPr>
          <w:rFonts w:ascii="Times New Roman" w:hAnsi="Times New Roman" w:cs="Times New Roman"/>
          <w:sz w:val="24"/>
          <w:szCs w:val="24"/>
          <w:lang w:val="sr-Cyrl-RS"/>
        </w:rPr>
        <w:t>/2016</w:t>
      </w:r>
    </w:p>
    <w:p w:rsidR="003778EA" w:rsidRPr="00AB3A7B" w:rsidRDefault="003778EA" w:rsidP="00AB3A7B">
      <w:pPr>
        <w:spacing w:after="0" w:line="240" w:lineRule="auto"/>
        <w:rPr>
          <w:rFonts w:ascii="Times New Roman" w:hAnsi="Times New Roman" w:cs="Times New Roman"/>
          <w:sz w:val="24"/>
          <w:szCs w:val="24"/>
          <w:lang w:val="sr-Cyrl-RS"/>
        </w:rPr>
      </w:pPr>
      <w:r w:rsidRPr="00AB3A7B">
        <w:rPr>
          <w:rFonts w:ascii="Times New Roman" w:hAnsi="Times New Roman" w:cs="Times New Roman"/>
          <w:sz w:val="24"/>
          <w:szCs w:val="24"/>
          <w:lang w:val="sr-Cyrl-RS"/>
        </w:rPr>
        <w:t>_____ 2017. године</w:t>
      </w:r>
    </w:p>
    <w:p w:rsidR="003778EA" w:rsidRPr="00AB3A7B" w:rsidRDefault="003778EA" w:rsidP="00AB3A7B">
      <w:pPr>
        <w:autoSpaceDE w:val="0"/>
        <w:autoSpaceDN w:val="0"/>
        <w:adjustRightInd w:val="0"/>
        <w:spacing w:after="0" w:line="240" w:lineRule="auto"/>
        <w:jc w:val="both"/>
        <w:rPr>
          <w:rFonts w:ascii="Times New Roman" w:hAnsi="Times New Roman" w:cs="Times New Roman"/>
          <w:sz w:val="24"/>
          <w:szCs w:val="24"/>
        </w:rPr>
      </w:pPr>
      <w:r w:rsidRPr="00AB3A7B">
        <w:rPr>
          <w:rFonts w:ascii="Times New Roman" w:hAnsi="Times New Roman" w:cs="Times New Roman"/>
          <w:sz w:val="24"/>
          <w:szCs w:val="24"/>
          <w:lang w:val="sr-Cyrl-RS"/>
        </w:rPr>
        <w:t>Б е о г р а д</w:t>
      </w:r>
    </w:p>
    <w:p w:rsidR="003778EA" w:rsidRPr="00AB3A7B" w:rsidRDefault="003778EA" w:rsidP="00AB3A7B">
      <w:pPr>
        <w:tabs>
          <w:tab w:val="left" w:pos="1418"/>
        </w:tabs>
        <w:autoSpaceDE w:val="0"/>
        <w:autoSpaceDN w:val="0"/>
        <w:adjustRightInd w:val="0"/>
        <w:spacing w:after="0" w:line="240" w:lineRule="auto"/>
        <w:jc w:val="both"/>
        <w:rPr>
          <w:rFonts w:ascii="Times New Roman" w:hAnsi="Times New Roman" w:cs="Times New Roman"/>
          <w:sz w:val="24"/>
          <w:szCs w:val="24"/>
          <w:lang w:val="sr-Latn-RS"/>
        </w:rPr>
      </w:pPr>
    </w:p>
    <w:p w:rsidR="003778EA" w:rsidRPr="00AB3A7B" w:rsidRDefault="003778EA" w:rsidP="00AB3A7B">
      <w:pPr>
        <w:tabs>
          <w:tab w:val="left" w:pos="1418"/>
        </w:tabs>
        <w:autoSpaceDE w:val="0"/>
        <w:autoSpaceDN w:val="0"/>
        <w:adjustRightInd w:val="0"/>
        <w:spacing w:after="0" w:line="240" w:lineRule="auto"/>
        <w:jc w:val="both"/>
        <w:rPr>
          <w:rFonts w:ascii="Times New Roman" w:hAnsi="Times New Roman" w:cs="Times New Roman"/>
          <w:sz w:val="24"/>
          <w:szCs w:val="24"/>
          <w:lang w:val="sr-Latn-RS"/>
        </w:rPr>
      </w:pPr>
    </w:p>
    <w:p w:rsidR="003778EA" w:rsidRPr="00AB3A7B" w:rsidRDefault="003778EA" w:rsidP="00AB3A7B">
      <w:pPr>
        <w:tabs>
          <w:tab w:val="left" w:pos="1418"/>
        </w:tabs>
        <w:autoSpaceDE w:val="0"/>
        <w:autoSpaceDN w:val="0"/>
        <w:adjustRightInd w:val="0"/>
        <w:spacing w:after="0" w:line="240" w:lineRule="auto"/>
        <w:jc w:val="both"/>
        <w:rPr>
          <w:rFonts w:ascii="Times New Roman" w:hAnsi="Times New Roman" w:cs="Times New Roman"/>
          <w:sz w:val="24"/>
          <w:szCs w:val="24"/>
          <w:lang w:val="sr-Cyrl-RS"/>
        </w:rPr>
      </w:pPr>
      <w:r w:rsidRPr="00AB3A7B">
        <w:rPr>
          <w:rFonts w:ascii="Times New Roman" w:hAnsi="Times New Roman" w:cs="Times New Roman"/>
          <w:sz w:val="24"/>
          <w:szCs w:val="24"/>
          <w:lang w:val="sr-Cyrl-RS"/>
        </w:rPr>
        <w:tab/>
      </w:r>
      <w:proofErr w:type="spellStart"/>
      <w:r w:rsidRPr="00AB3A7B">
        <w:rPr>
          <w:rFonts w:ascii="Times New Roman" w:hAnsi="Times New Roman" w:cs="Times New Roman"/>
          <w:sz w:val="24"/>
          <w:szCs w:val="24"/>
        </w:rPr>
        <w:t>Уставни</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суд</w:t>
      </w:r>
      <w:proofErr w:type="spellEnd"/>
      <w:r w:rsidRPr="00AB3A7B">
        <w:rPr>
          <w:rFonts w:ascii="Times New Roman" w:hAnsi="Times New Roman" w:cs="Times New Roman"/>
          <w:sz w:val="24"/>
          <w:szCs w:val="24"/>
        </w:rPr>
        <w:t xml:space="preserve"> у </w:t>
      </w:r>
      <w:proofErr w:type="spellStart"/>
      <w:r w:rsidRPr="00AB3A7B">
        <w:rPr>
          <w:rFonts w:ascii="Times New Roman" w:hAnsi="Times New Roman" w:cs="Times New Roman"/>
          <w:sz w:val="24"/>
          <w:szCs w:val="24"/>
        </w:rPr>
        <w:t>саставу</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председник</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Весна</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Илић</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Прелић</w:t>
      </w:r>
      <w:proofErr w:type="spellEnd"/>
      <w:r w:rsidRPr="00AB3A7B">
        <w:rPr>
          <w:rFonts w:ascii="Times New Roman" w:hAnsi="Times New Roman" w:cs="Times New Roman"/>
          <w:sz w:val="24"/>
          <w:szCs w:val="24"/>
        </w:rPr>
        <w:t xml:space="preserve"> и </w:t>
      </w:r>
      <w:proofErr w:type="spellStart"/>
      <w:r w:rsidRPr="00AB3A7B">
        <w:rPr>
          <w:rFonts w:ascii="Times New Roman" w:hAnsi="Times New Roman" w:cs="Times New Roman"/>
          <w:sz w:val="24"/>
          <w:szCs w:val="24"/>
        </w:rPr>
        <w:t>судије</w:t>
      </w:r>
      <w:proofErr w:type="spellEnd"/>
      <w:r w:rsidRPr="00AB3A7B">
        <w:rPr>
          <w:rFonts w:ascii="Times New Roman" w:hAnsi="Times New Roman" w:cs="Times New Roman"/>
          <w:sz w:val="24"/>
          <w:szCs w:val="24"/>
        </w:rPr>
        <w:t xml:space="preserve"> </w:t>
      </w:r>
      <w:r w:rsidRPr="00AB3A7B">
        <w:rPr>
          <w:rFonts w:ascii="Times New Roman" w:hAnsi="Times New Roman" w:cs="Times New Roman"/>
          <w:sz w:val="24"/>
          <w:szCs w:val="24"/>
          <w:lang w:val="sr-Cyrl-RS"/>
        </w:rPr>
        <w:t>Татјана Бабић</w:t>
      </w:r>
      <w:r w:rsidRPr="00AB3A7B">
        <w:rPr>
          <w:rFonts w:ascii="Times New Roman" w:hAnsi="Times New Roman" w:cs="Times New Roman"/>
          <w:b/>
          <w:sz w:val="24"/>
          <w:szCs w:val="24"/>
          <w:lang w:val="sr-Cyrl-RS"/>
        </w:rPr>
        <w:t>,</w:t>
      </w:r>
      <w:r w:rsidRPr="00AB3A7B">
        <w:rPr>
          <w:rFonts w:ascii="Times New Roman" w:hAnsi="Times New Roman" w:cs="Times New Roman"/>
          <w:sz w:val="24"/>
          <w:szCs w:val="24"/>
          <w:lang w:val="sr-Cyrl-RS"/>
        </w:rPr>
        <w:t xml:space="preserve"> </w:t>
      </w:r>
      <w:proofErr w:type="spellStart"/>
      <w:r w:rsidRPr="00AB3A7B">
        <w:rPr>
          <w:rFonts w:ascii="Times New Roman" w:hAnsi="Times New Roman" w:cs="Times New Roman"/>
          <w:sz w:val="24"/>
          <w:szCs w:val="24"/>
        </w:rPr>
        <w:t>Братислав</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Ђокић</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др</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Горан</w:t>
      </w:r>
      <w:proofErr w:type="spellEnd"/>
      <w:r w:rsidRPr="00AB3A7B">
        <w:rPr>
          <w:rFonts w:ascii="Times New Roman" w:hAnsi="Times New Roman" w:cs="Times New Roman"/>
          <w:sz w:val="24"/>
          <w:szCs w:val="24"/>
        </w:rPr>
        <w:t xml:space="preserve"> П. </w:t>
      </w:r>
      <w:proofErr w:type="spellStart"/>
      <w:r w:rsidRPr="00AB3A7B">
        <w:rPr>
          <w:rFonts w:ascii="Times New Roman" w:hAnsi="Times New Roman" w:cs="Times New Roman"/>
          <w:sz w:val="24"/>
          <w:szCs w:val="24"/>
        </w:rPr>
        <w:t>Илић</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др</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Драгана</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Коларић</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др</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Тамаш</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Корхец</w:t>
      </w:r>
      <w:proofErr w:type="spellEnd"/>
      <w:r w:rsidRPr="00AB3A7B">
        <w:rPr>
          <w:rFonts w:ascii="Times New Roman" w:hAnsi="Times New Roman" w:cs="Times New Roman"/>
          <w:sz w:val="24"/>
          <w:szCs w:val="24"/>
        </w:rPr>
        <w:t xml:space="preserve"> (</w:t>
      </w:r>
      <w:r w:rsidR="00985A82" w:rsidRPr="00AB3A7B">
        <w:rPr>
          <w:rFonts w:ascii="Times New Roman" w:hAnsi="Times New Roman" w:cs="Times New Roman"/>
          <w:sz w:val="24"/>
          <w:szCs w:val="24"/>
          <w:lang w:val="sr-Latn-CS"/>
        </w:rPr>
        <w:t>Korhecz Tamás</w:t>
      </w:r>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др</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Милан</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Марковић</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Снежана</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Марковић</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Мирослав</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Николић</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Милан</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Станић</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мр</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Томислав</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Стојковић</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Сабахудин</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Тахировић</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др</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Јован</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Ћирић</w:t>
      </w:r>
      <w:proofErr w:type="spellEnd"/>
      <w:r w:rsidRPr="00AB3A7B">
        <w:rPr>
          <w:rFonts w:ascii="Times New Roman" w:hAnsi="Times New Roman" w:cs="Times New Roman"/>
          <w:sz w:val="24"/>
          <w:szCs w:val="24"/>
        </w:rPr>
        <w:t xml:space="preserve"> </w:t>
      </w:r>
      <w:r w:rsidRPr="00AB3A7B">
        <w:rPr>
          <w:rFonts w:ascii="Times New Roman" w:hAnsi="Times New Roman" w:cs="Times New Roman"/>
          <w:sz w:val="24"/>
          <w:szCs w:val="24"/>
          <w:lang w:val="sr-Cyrl-RS"/>
        </w:rPr>
        <w:t>и</w:t>
      </w:r>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др</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Милан</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Шкулић</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на</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основу</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члана</w:t>
      </w:r>
      <w:proofErr w:type="spellEnd"/>
      <w:r w:rsidRPr="00AB3A7B">
        <w:rPr>
          <w:rFonts w:ascii="Times New Roman" w:hAnsi="Times New Roman" w:cs="Times New Roman"/>
          <w:sz w:val="24"/>
          <w:szCs w:val="24"/>
        </w:rPr>
        <w:t xml:space="preserve"> 167. </w:t>
      </w:r>
      <w:proofErr w:type="spellStart"/>
      <w:r w:rsidRPr="00AB3A7B">
        <w:rPr>
          <w:rFonts w:ascii="Times New Roman" w:hAnsi="Times New Roman" w:cs="Times New Roman"/>
          <w:sz w:val="24"/>
          <w:szCs w:val="24"/>
        </w:rPr>
        <w:t>став</w:t>
      </w:r>
      <w:proofErr w:type="spellEnd"/>
      <w:r w:rsidRPr="00AB3A7B">
        <w:rPr>
          <w:rFonts w:ascii="Times New Roman" w:hAnsi="Times New Roman" w:cs="Times New Roman"/>
          <w:sz w:val="24"/>
          <w:szCs w:val="24"/>
        </w:rPr>
        <w:t xml:space="preserve"> 1. </w:t>
      </w:r>
      <w:r w:rsidR="00985A82" w:rsidRPr="00AB3A7B">
        <w:rPr>
          <w:rFonts w:ascii="Times New Roman" w:hAnsi="Times New Roman" w:cs="Times New Roman"/>
          <w:sz w:val="24"/>
          <w:szCs w:val="24"/>
          <w:lang w:val="sr-Cyrl-CS"/>
        </w:rPr>
        <w:t>т</w:t>
      </w:r>
      <w:proofErr w:type="spellStart"/>
      <w:r w:rsidRPr="00AB3A7B">
        <w:rPr>
          <w:rFonts w:ascii="Times New Roman" w:hAnsi="Times New Roman" w:cs="Times New Roman"/>
          <w:sz w:val="24"/>
          <w:szCs w:val="24"/>
        </w:rPr>
        <w:t>ач</w:t>
      </w:r>
      <w:proofErr w:type="spellEnd"/>
      <w:r w:rsidR="00985A82" w:rsidRPr="00AB3A7B">
        <w:rPr>
          <w:rFonts w:ascii="Times New Roman" w:hAnsi="Times New Roman" w:cs="Times New Roman"/>
          <w:sz w:val="24"/>
          <w:szCs w:val="24"/>
        </w:rPr>
        <w:t xml:space="preserve">. 1. </w:t>
      </w:r>
      <w:r w:rsidR="00985A82" w:rsidRPr="00AB3A7B">
        <w:rPr>
          <w:rFonts w:ascii="Times New Roman" w:hAnsi="Times New Roman" w:cs="Times New Roman"/>
          <w:sz w:val="24"/>
          <w:szCs w:val="24"/>
          <w:lang w:val="sr-Cyrl-CS"/>
        </w:rPr>
        <w:t>и</w:t>
      </w:r>
      <w:r w:rsidR="00985A82" w:rsidRPr="00AB3A7B">
        <w:rPr>
          <w:rFonts w:ascii="Times New Roman" w:hAnsi="Times New Roman" w:cs="Times New Roman"/>
          <w:sz w:val="24"/>
          <w:szCs w:val="24"/>
        </w:rPr>
        <w:t xml:space="preserve"> 3</w:t>
      </w:r>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Устава</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Републике</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Србије</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на</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седници</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одржаној</w:t>
      </w:r>
      <w:proofErr w:type="spellEnd"/>
      <w:r w:rsidRPr="00AB3A7B">
        <w:rPr>
          <w:rFonts w:ascii="Times New Roman" w:hAnsi="Times New Roman" w:cs="Times New Roman"/>
          <w:sz w:val="24"/>
          <w:szCs w:val="24"/>
          <w:lang w:val="sr-Cyrl-RS"/>
        </w:rPr>
        <w:t xml:space="preserve"> 12. октобра 2</w:t>
      </w:r>
      <w:r w:rsidRPr="00AB3A7B">
        <w:rPr>
          <w:rFonts w:ascii="Times New Roman" w:hAnsi="Times New Roman" w:cs="Times New Roman"/>
          <w:sz w:val="24"/>
          <w:szCs w:val="24"/>
        </w:rPr>
        <w:t xml:space="preserve">017. </w:t>
      </w:r>
      <w:proofErr w:type="spellStart"/>
      <w:r w:rsidRPr="00AB3A7B">
        <w:rPr>
          <w:rFonts w:ascii="Times New Roman" w:hAnsi="Times New Roman" w:cs="Times New Roman"/>
          <w:sz w:val="24"/>
          <w:szCs w:val="24"/>
        </w:rPr>
        <w:t>године</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донео</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је</w:t>
      </w:r>
      <w:proofErr w:type="spellEnd"/>
    </w:p>
    <w:p w:rsidR="003778EA" w:rsidRPr="00AB3A7B" w:rsidRDefault="003778EA" w:rsidP="00AB3A7B">
      <w:pPr>
        <w:tabs>
          <w:tab w:val="left" w:pos="1418"/>
        </w:tabs>
        <w:autoSpaceDE w:val="0"/>
        <w:autoSpaceDN w:val="0"/>
        <w:adjustRightInd w:val="0"/>
        <w:spacing w:after="0" w:line="240" w:lineRule="auto"/>
        <w:jc w:val="both"/>
        <w:rPr>
          <w:rFonts w:ascii="Times New Roman" w:hAnsi="Times New Roman" w:cs="Times New Roman"/>
          <w:sz w:val="24"/>
          <w:szCs w:val="24"/>
          <w:lang w:val="sr-Cyrl-RS"/>
        </w:rPr>
      </w:pPr>
    </w:p>
    <w:p w:rsidR="003778EA" w:rsidRPr="00AB3A7B" w:rsidRDefault="003778EA" w:rsidP="00AB3A7B">
      <w:pPr>
        <w:tabs>
          <w:tab w:val="left" w:pos="1418"/>
        </w:tabs>
        <w:autoSpaceDE w:val="0"/>
        <w:autoSpaceDN w:val="0"/>
        <w:adjustRightInd w:val="0"/>
        <w:spacing w:after="0" w:line="240" w:lineRule="auto"/>
        <w:jc w:val="center"/>
        <w:rPr>
          <w:rFonts w:ascii="Times New Roman" w:hAnsi="Times New Roman" w:cs="Times New Roman"/>
          <w:sz w:val="24"/>
          <w:szCs w:val="24"/>
          <w:lang w:val="sr-Latn-RS"/>
        </w:rPr>
      </w:pPr>
      <w:r w:rsidRPr="00AB3A7B">
        <w:rPr>
          <w:rFonts w:ascii="Times New Roman" w:hAnsi="Times New Roman" w:cs="Times New Roman"/>
          <w:sz w:val="24"/>
          <w:szCs w:val="24"/>
          <w:lang w:val="sr-Cyrl-RS"/>
        </w:rPr>
        <w:t>О Д Л У К У</w:t>
      </w:r>
    </w:p>
    <w:p w:rsidR="003778EA" w:rsidRPr="00AB3A7B" w:rsidRDefault="003778EA" w:rsidP="00AB3A7B">
      <w:pPr>
        <w:tabs>
          <w:tab w:val="left" w:pos="1418"/>
        </w:tabs>
        <w:autoSpaceDE w:val="0"/>
        <w:autoSpaceDN w:val="0"/>
        <w:adjustRightInd w:val="0"/>
        <w:spacing w:after="0" w:line="240" w:lineRule="auto"/>
        <w:jc w:val="center"/>
        <w:rPr>
          <w:rFonts w:ascii="Times New Roman" w:hAnsi="Times New Roman" w:cs="Times New Roman"/>
          <w:sz w:val="24"/>
          <w:szCs w:val="24"/>
          <w:lang w:val="sr-Latn-RS"/>
        </w:rPr>
      </w:pPr>
    </w:p>
    <w:p w:rsidR="003778EA" w:rsidRPr="00AB3A7B" w:rsidRDefault="003778EA" w:rsidP="00AB3A7B">
      <w:pPr>
        <w:tabs>
          <w:tab w:val="left" w:pos="1418"/>
        </w:tabs>
        <w:autoSpaceDE w:val="0"/>
        <w:autoSpaceDN w:val="0"/>
        <w:adjustRightInd w:val="0"/>
        <w:spacing w:after="0" w:line="240" w:lineRule="auto"/>
        <w:jc w:val="both"/>
        <w:rPr>
          <w:rFonts w:ascii="Times New Roman" w:hAnsi="Times New Roman" w:cs="Times New Roman"/>
          <w:sz w:val="24"/>
          <w:szCs w:val="24"/>
          <w:lang w:val="sr-Cyrl-RS"/>
        </w:rPr>
      </w:pPr>
      <w:r w:rsidRPr="00AB3A7B">
        <w:rPr>
          <w:rFonts w:ascii="Times New Roman" w:hAnsi="Times New Roman" w:cs="Times New Roman"/>
          <w:sz w:val="24"/>
          <w:szCs w:val="24"/>
          <w:lang w:val="sr-Cyrl-RS"/>
        </w:rPr>
        <w:tab/>
        <w:t>Утврђује се да одредба члана 6. став 1. Правилника о условима и поступку за издавање и одузимање лиценце за рибочувара, начину вођења Регистра издатих лиценци, као и садржини и начину вођења Регистра привредних рибара („Службени гласник РС“, број 2/16) није у сагласности са Уставом и законом.</w:t>
      </w:r>
    </w:p>
    <w:p w:rsidR="003778EA" w:rsidRPr="00AB3A7B" w:rsidRDefault="003778EA" w:rsidP="00AB3A7B">
      <w:pPr>
        <w:tabs>
          <w:tab w:val="left" w:pos="1418"/>
        </w:tabs>
        <w:autoSpaceDE w:val="0"/>
        <w:autoSpaceDN w:val="0"/>
        <w:adjustRightInd w:val="0"/>
        <w:spacing w:after="0" w:line="240" w:lineRule="auto"/>
        <w:jc w:val="both"/>
        <w:rPr>
          <w:rFonts w:ascii="Times New Roman" w:hAnsi="Times New Roman" w:cs="Times New Roman"/>
          <w:sz w:val="24"/>
          <w:szCs w:val="24"/>
          <w:lang w:val="sr-Cyrl-RS"/>
        </w:rPr>
      </w:pPr>
    </w:p>
    <w:p w:rsidR="003778EA" w:rsidRPr="00AB3A7B" w:rsidRDefault="003778EA" w:rsidP="00AB3A7B">
      <w:pPr>
        <w:tabs>
          <w:tab w:val="left" w:pos="1418"/>
        </w:tabs>
        <w:autoSpaceDE w:val="0"/>
        <w:autoSpaceDN w:val="0"/>
        <w:adjustRightInd w:val="0"/>
        <w:spacing w:after="0" w:line="240" w:lineRule="auto"/>
        <w:jc w:val="center"/>
        <w:rPr>
          <w:rFonts w:ascii="Times New Roman" w:hAnsi="Times New Roman" w:cs="Times New Roman"/>
          <w:sz w:val="24"/>
          <w:szCs w:val="24"/>
          <w:lang w:val="sr-Cyrl-RS"/>
        </w:rPr>
      </w:pPr>
      <w:r w:rsidRPr="00AB3A7B">
        <w:rPr>
          <w:rFonts w:ascii="Times New Roman" w:hAnsi="Times New Roman" w:cs="Times New Roman"/>
          <w:sz w:val="24"/>
          <w:szCs w:val="24"/>
          <w:lang w:val="sr-Cyrl-RS"/>
        </w:rPr>
        <w:t>О б р а з л о ж е њ е</w:t>
      </w:r>
    </w:p>
    <w:p w:rsidR="003778EA" w:rsidRPr="00AB3A7B" w:rsidRDefault="003778EA" w:rsidP="00AB3A7B">
      <w:pPr>
        <w:tabs>
          <w:tab w:val="left" w:pos="1418"/>
        </w:tabs>
        <w:autoSpaceDE w:val="0"/>
        <w:autoSpaceDN w:val="0"/>
        <w:adjustRightInd w:val="0"/>
        <w:spacing w:after="0" w:line="240" w:lineRule="auto"/>
        <w:jc w:val="center"/>
        <w:rPr>
          <w:rFonts w:ascii="Times New Roman" w:hAnsi="Times New Roman" w:cs="Times New Roman"/>
          <w:sz w:val="24"/>
          <w:szCs w:val="24"/>
          <w:lang w:val="sr-Cyrl-RS"/>
        </w:rPr>
      </w:pPr>
    </w:p>
    <w:p w:rsidR="003778EA" w:rsidRPr="00AB3A7B" w:rsidRDefault="003778EA" w:rsidP="00AB3A7B">
      <w:pPr>
        <w:tabs>
          <w:tab w:val="left" w:pos="1418"/>
        </w:tabs>
        <w:autoSpaceDE w:val="0"/>
        <w:autoSpaceDN w:val="0"/>
        <w:adjustRightInd w:val="0"/>
        <w:spacing w:after="0" w:line="240" w:lineRule="auto"/>
        <w:jc w:val="both"/>
        <w:rPr>
          <w:rFonts w:ascii="Times New Roman" w:hAnsi="Times New Roman" w:cs="Times New Roman"/>
          <w:color w:val="000000"/>
          <w:sz w:val="24"/>
          <w:szCs w:val="24"/>
          <w:lang w:val="sr-Cyrl-RS"/>
        </w:rPr>
      </w:pPr>
      <w:r w:rsidRPr="00AB3A7B">
        <w:rPr>
          <w:rFonts w:ascii="Times New Roman" w:hAnsi="Times New Roman" w:cs="Times New Roman"/>
          <w:sz w:val="24"/>
          <w:szCs w:val="24"/>
          <w:lang w:val="sr-Cyrl-RS"/>
        </w:rPr>
        <w:tab/>
        <w:t xml:space="preserve">Уставни суд је, поводом поднете иницијативе, Решењем </w:t>
      </w:r>
      <w:r w:rsidRPr="00AB3A7B">
        <w:rPr>
          <w:rFonts w:ascii="Times New Roman" w:hAnsi="Times New Roman" w:cs="Times New Roman"/>
          <w:sz w:val="24"/>
          <w:szCs w:val="24"/>
          <w:lang w:val="sr-Latn-RS"/>
        </w:rPr>
        <w:t>I</w:t>
      </w:r>
      <w:r w:rsidRPr="00AB3A7B">
        <w:rPr>
          <w:rFonts w:ascii="Times New Roman" w:hAnsi="Times New Roman" w:cs="Times New Roman"/>
          <w:sz w:val="24"/>
          <w:szCs w:val="24"/>
          <w:lang w:val="sr-Cyrl-RS"/>
        </w:rPr>
        <w:t>Уо-126/2016 од 13. јула 2017. године, покренуо поступак за утврђивање неуставности и незаконитости одредбе члана 6. став 1. Правилника о условима и поступку за издавање и одузимање лиценце за рибочувара, начину вођења Регистра издатих лиценци, као и садржини и начину вођења Регистра привредних рибара („Службени гласник РС“, број 2/16). Суд је у Решењу констатовао да је оспореном одредбом члана 6. став 1.</w:t>
      </w:r>
      <w:r w:rsidRPr="00AB3A7B">
        <w:rPr>
          <w:rFonts w:ascii="Times New Roman" w:hAnsi="Times New Roman" w:cs="Times New Roman"/>
          <w:sz w:val="24"/>
          <w:szCs w:val="24"/>
          <w:lang w:val="sr-Latn-RS"/>
        </w:rPr>
        <w:t xml:space="preserve"> </w:t>
      </w:r>
      <w:r w:rsidRPr="00AB3A7B">
        <w:rPr>
          <w:rFonts w:ascii="Times New Roman" w:hAnsi="Times New Roman" w:cs="Times New Roman"/>
          <w:sz w:val="24"/>
          <w:szCs w:val="24"/>
          <w:lang w:val="sr-Cyrl-RS"/>
        </w:rPr>
        <w:t xml:space="preserve">Правилника прописано да рибочувар против кога је покренут кривични поступак не може обављати послове рибочувара до правноснажног окончања кривичног поступка, а да је одредбом члана 13. став 5. Закона о заштити и одрживом коришћењу рибљег фонда, који је био правни основ за доношење Правилника, </w:t>
      </w:r>
      <w:r w:rsidRPr="00AB3A7B">
        <w:rPr>
          <w:rFonts w:ascii="Times New Roman" w:hAnsi="Times New Roman" w:cs="Times New Roman"/>
          <w:color w:val="000000"/>
          <w:sz w:val="24"/>
          <w:szCs w:val="24"/>
          <w:lang w:val="sr-Cyrl-RS"/>
        </w:rPr>
        <w:t xml:space="preserve">министар овлашћен да правилником ближе пропише услове и поступак за издавање и одузимање лиценце, као и начин вођења </w:t>
      </w:r>
      <w:r w:rsidRPr="00AB3A7B">
        <w:rPr>
          <w:rFonts w:ascii="Times New Roman" w:hAnsi="Times New Roman" w:cs="Times New Roman"/>
          <w:color w:val="000000"/>
          <w:sz w:val="24"/>
          <w:szCs w:val="24"/>
          <w:lang w:val="x-none"/>
        </w:rPr>
        <w:t>регистра издатих лиценци</w:t>
      </w:r>
      <w:r w:rsidRPr="00AB3A7B">
        <w:rPr>
          <w:rFonts w:ascii="Times New Roman" w:hAnsi="Times New Roman" w:cs="Times New Roman"/>
          <w:sz w:val="24"/>
          <w:szCs w:val="24"/>
          <w:lang w:val="sr-Cyrl-RS"/>
        </w:rPr>
        <w:t xml:space="preserve">. Стога су се за Уставни суд као спорна поставила питања </w:t>
      </w:r>
      <w:r w:rsidRPr="00AB3A7B">
        <w:rPr>
          <w:rFonts w:ascii="Times New Roman" w:hAnsi="Times New Roman" w:cs="Times New Roman"/>
          <w:color w:val="000000"/>
          <w:sz w:val="24"/>
          <w:szCs w:val="24"/>
          <w:lang w:val="sr-Cyrl-RS"/>
        </w:rPr>
        <w:t xml:space="preserve">да ли је оспореном одредбом Правилника министар изашао изван предвиђеног законског овлашћења, те да ли је спорна одредба подзаконског акта могла бити донета у извршењу одредаба чл. 165. и 167. Закона о раду, како то у свом одговору наводи доносилац оспореног Правилника, будући да је привремено удаљење са рада правни институт који је уређен законом. Сагласно уставном принципу хијерархије домаћих општих </w:t>
      </w:r>
      <w:r w:rsidRPr="00AB3A7B">
        <w:rPr>
          <w:rFonts w:ascii="Times New Roman" w:hAnsi="Times New Roman" w:cs="Times New Roman"/>
          <w:color w:val="000000"/>
          <w:sz w:val="24"/>
          <w:szCs w:val="24"/>
          <w:lang w:val="sr-Cyrl-RS"/>
        </w:rPr>
        <w:lastRenderedPageBreak/>
        <w:t>правних аката, последично се поставило и питање сагласности оспорене одредбе става 1. члана 6. Правилника са Уставом</w:t>
      </w:r>
      <w:r w:rsidR="00FF5188" w:rsidRPr="00AB3A7B">
        <w:rPr>
          <w:rFonts w:ascii="Times New Roman" w:hAnsi="Times New Roman" w:cs="Times New Roman"/>
          <w:color w:val="000000"/>
          <w:sz w:val="24"/>
          <w:szCs w:val="24"/>
          <w:lang w:val="sr-Cyrl-RS"/>
        </w:rPr>
        <w:t xml:space="preserve"> Републике Србије</w:t>
      </w:r>
      <w:r w:rsidRPr="00AB3A7B">
        <w:rPr>
          <w:rFonts w:ascii="Times New Roman" w:hAnsi="Times New Roman" w:cs="Times New Roman"/>
          <w:color w:val="000000"/>
          <w:sz w:val="24"/>
          <w:szCs w:val="24"/>
          <w:lang w:val="sr-Cyrl-RS"/>
        </w:rPr>
        <w:t>.</w:t>
      </w:r>
      <w:r w:rsidR="00AB3A7B">
        <w:rPr>
          <w:rFonts w:ascii="Times New Roman" w:hAnsi="Times New Roman" w:cs="Times New Roman"/>
          <w:color w:val="000000"/>
          <w:sz w:val="24"/>
          <w:szCs w:val="24"/>
          <w:lang w:val="sr-Cyrl-RS"/>
        </w:rPr>
        <w:t xml:space="preserve"> </w:t>
      </w:r>
    </w:p>
    <w:p w:rsidR="003778EA" w:rsidRPr="00AB3A7B" w:rsidRDefault="003778EA" w:rsidP="00AB3A7B">
      <w:pPr>
        <w:tabs>
          <w:tab w:val="left" w:pos="1418"/>
        </w:tabs>
        <w:autoSpaceDE w:val="0"/>
        <w:autoSpaceDN w:val="0"/>
        <w:adjustRightInd w:val="0"/>
        <w:spacing w:after="0" w:line="240" w:lineRule="auto"/>
        <w:jc w:val="both"/>
        <w:rPr>
          <w:rFonts w:ascii="Times New Roman" w:hAnsi="Times New Roman" w:cs="Times New Roman"/>
          <w:sz w:val="24"/>
          <w:szCs w:val="24"/>
          <w:lang w:val="sr-Cyrl-RS"/>
        </w:rPr>
      </w:pPr>
      <w:r w:rsidRPr="00AB3A7B">
        <w:rPr>
          <w:rFonts w:ascii="Times New Roman" w:hAnsi="Times New Roman" w:cs="Times New Roman"/>
          <w:sz w:val="24"/>
          <w:szCs w:val="24"/>
          <w:lang w:val="sr-Cyrl-RS"/>
        </w:rPr>
        <w:tab/>
        <w:t>У одговору Министарства заштите животне средине, који је достављен Уставном суду поводом покренутог поступка, указује се да су Законом о заштити и одрживом коришћењу рибљег фонда прописани посебни услови за лица која чувају риболовне воде (рибочувари), будући да се у свом раду сусрећу са деловањем разних криминалних група па су и сами изложени ризику да учествују у незаконитим радњама. По мишљењу Министарства, оспореном одредбом министар није изашао изван предвиђеног законског овлашћења, да ближе уреди услове и поступак издавања и одузимања лиценце, зато што поступак одузимања лиценце обухвата све кораке од тренутка подношења кривичне пријаве, до тренутка одузимања лиценце и њеног брисања из регистра, што обухвата и превентивно поступање са лицем против кога је поднета кривична пријава и против кога се води кривични поступак. Истиче се и да је чланом 5. Правилника прописано да се лиценца одузима рибочувару који престане да испуњава Законом прописане услове и да одредбом члана 6. став 1. „нису прописана нова кривична дела у односу на она која су предвиђена Законом“, те да оспорена одредба није у супротности са законом и Уставом. Остали наводи одговора односе се на могућности у</w:t>
      </w:r>
      <w:r w:rsidR="00AB3A7B">
        <w:rPr>
          <w:rFonts w:ascii="Times New Roman" w:hAnsi="Times New Roman" w:cs="Times New Roman"/>
          <w:sz w:val="24"/>
          <w:szCs w:val="24"/>
          <w:lang w:val="sr-Cyrl-RS"/>
        </w:rPr>
        <w:t xml:space="preserve"> </w:t>
      </w:r>
      <w:r w:rsidRPr="00AB3A7B">
        <w:rPr>
          <w:rFonts w:ascii="Times New Roman" w:hAnsi="Times New Roman" w:cs="Times New Roman"/>
          <w:sz w:val="24"/>
          <w:szCs w:val="24"/>
          <w:lang w:val="sr-Cyrl-RS"/>
        </w:rPr>
        <w:t>примени оспорене одредбе.</w:t>
      </w:r>
    </w:p>
    <w:p w:rsidR="003778EA" w:rsidRPr="00AB3A7B" w:rsidRDefault="003778EA" w:rsidP="00AB3A7B">
      <w:pPr>
        <w:tabs>
          <w:tab w:val="left" w:pos="1418"/>
        </w:tabs>
        <w:autoSpaceDE w:val="0"/>
        <w:autoSpaceDN w:val="0"/>
        <w:adjustRightInd w:val="0"/>
        <w:spacing w:after="0" w:line="240" w:lineRule="auto"/>
        <w:jc w:val="both"/>
        <w:rPr>
          <w:rFonts w:ascii="Times New Roman" w:hAnsi="Times New Roman" w:cs="Times New Roman"/>
          <w:sz w:val="24"/>
          <w:szCs w:val="24"/>
          <w:lang w:val="sr-Cyrl-RS"/>
        </w:rPr>
      </w:pPr>
      <w:r w:rsidRPr="00AB3A7B">
        <w:rPr>
          <w:rFonts w:ascii="Times New Roman" w:hAnsi="Times New Roman" w:cs="Times New Roman"/>
          <w:sz w:val="24"/>
          <w:szCs w:val="24"/>
          <w:lang w:val="sr-Cyrl-RS"/>
        </w:rPr>
        <w:tab/>
        <w:t>У спроведеном поступку</w:t>
      </w:r>
      <w:r w:rsidR="002A5924" w:rsidRPr="00AB3A7B">
        <w:rPr>
          <w:rFonts w:ascii="Times New Roman" w:hAnsi="Times New Roman" w:cs="Times New Roman"/>
          <w:sz w:val="24"/>
          <w:szCs w:val="24"/>
          <w:lang w:val="sr-Cyrl-RS"/>
        </w:rPr>
        <w:t>,</w:t>
      </w:r>
      <w:r w:rsidRPr="00AB3A7B">
        <w:rPr>
          <w:rFonts w:ascii="Times New Roman" w:hAnsi="Times New Roman" w:cs="Times New Roman"/>
          <w:sz w:val="24"/>
          <w:szCs w:val="24"/>
          <w:lang w:val="sr-Cyrl-RS"/>
        </w:rPr>
        <w:t xml:space="preserve"> Уставни суд је утврдио следеће:</w:t>
      </w:r>
    </w:p>
    <w:p w:rsidR="003778EA" w:rsidRPr="00AB3A7B" w:rsidRDefault="003778EA" w:rsidP="00AB3A7B">
      <w:pPr>
        <w:tabs>
          <w:tab w:val="left" w:pos="1418"/>
        </w:tabs>
        <w:autoSpaceDE w:val="0"/>
        <w:autoSpaceDN w:val="0"/>
        <w:adjustRightInd w:val="0"/>
        <w:spacing w:after="0" w:line="240" w:lineRule="auto"/>
        <w:jc w:val="both"/>
        <w:rPr>
          <w:rFonts w:ascii="Times New Roman" w:hAnsi="Times New Roman" w:cs="Times New Roman"/>
          <w:sz w:val="24"/>
          <w:szCs w:val="24"/>
          <w:lang w:val="sr-Cyrl-RS"/>
        </w:rPr>
      </w:pPr>
      <w:r w:rsidRPr="00AB3A7B">
        <w:rPr>
          <w:rFonts w:ascii="Times New Roman" w:hAnsi="Times New Roman" w:cs="Times New Roman"/>
          <w:sz w:val="24"/>
          <w:szCs w:val="24"/>
          <w:lang w:val="sr-Cyrl-RS"/>
        </w:rPr>
        <w:tab/>
      </w:r>
      <w:r w:rsidR="002A5924" w:rsidRPr="00AB3A7B">
        <w:rPr>
          <w:rFonts w:ascii="Times New Roman" w:hAnsi="Times New Roman" w:cs="Times New Roman"/>
          <w:sz w:val="24"/>
          <w:szCs w:val="24"/>
          <w:lang w:val="sr-Cyrl-RS"/>
        </w:rPr>
        <w:t xml:space="preserve">Оспорени </w:t>
      </w:r>
      <w:r w:rsidRPr="00AB3A7B">
        <w:rPr>
          <w:rFonts w:ascii="Times New Roman" w:hAnsi="Times New Roman" w:cs="Times New Roman"/>
          <w:sz w:val="24"/>
          <w:szCs w:val="24"/>
          <w:lang w:val="sr-Cyrl-RS"/>
        </w:rPr>
        <w:t>Правилник о условима и поступку за издавање и одузимање лиценце за рибочувара, начину вођења Регистра издатих лиценци, као и садржини и начину вођења Регистра привредних рибара („Службени гласник РС“, број 2/16) донео је министар пољопривреде и заштите животне средине, позивајући се на одредбе члана 13. став 5. и члана 34. став 2. Закона о заштити и одрживом коришћењу рибљег фонда</w:t>
      </w:r>
      <w:r w:rsidRPr="00AB3A7B">
        <w:rPr>
          <w:rFonts w:ascii="Times New Roman" w:hAnsi="Times New Roman" w:cs="Times New Roman"/>
          <w:sz w:val="24"/>
          <w:szCs w:val="24"/>
          <w:lang w:val="sr-Latn-RS"/>
        </w:rPr>
        <w:t xml:space="preserve"> </w:t>
      </w:r>
      <w:r w:rsidRPr="00AB3A7B">
        <w:rPr>
          <w:rFonts w:ascii="Times New Roman" w:hAnsi="Times New Roman" w:cs="Times New Roman"/>
          <w:color w:val="000000"/>
          <w:sz w:val="24"/>
          <w:szCs w:val="24"/>
          <w:lang w:val="sr-Cyrl-RS"/>
        </w:rPr>
        <w:t>(„</w:t>
      </w:r>
      <w:r w:rsidRPr="00AB3A7B">
        <w:rPr>
          <w:rFonts w:ascii="Times New Roman" w:hAnsi="Times New Roman" w:cs="Times New Roman"/>
          <w:iCs/>
          <w:sz w:val="24"/>
          <w:szCs w:val="24"/>
          <w:lang w:val="x-none"/>
        </w:rPr>
        <w:t>Службени</w:t>
      </w:r>
      <w:r w:rsidRPr="00AB3A7B">
        <w:rPr>
          <w:rFonts w:ascii="Times New Roman" w:hAnsi="Times New Roman" w:cs="Times New Roman"/>
          <w:i/>
          <w:iCs/>
          <w:sz w:val="24"/>
          <w:szCs w:val="24"/>
          <w:lang w:val="x-none"/>
        </w:rPr>
        <w:t xml:space="preserve"> </w:t>
      </w:r>
      <w:r w:rsidRPr="00AB3A7B">
        <w:rPr>
          <w:rFonts w:ascii="Times New Roman" w:hAnsi="Times New Roman" w:cs="Times New Roman"/>
          <w:iCs/>
          <w:sz w:val="24"/>
          <w:szCs w:val="24"/>
          <w:lang w:val="sr-Cyrl-RS"/>
        </w:rPr>
        <w:t>гл</w:t>
      </w:r>
      <w:r w:rsidRPr="00AB3A7B">
        <w:rPr>
          <w:rFonts w:ascii="Times New Roman" w:hAnsi="Times New Roman" w:cs="Times New Roman"/>
          <w:iCs/>
          <w:sz w:val="24"/>
          <w:szCs w:val="24"/>
          <w:lang w:val="x-none"/>
        </w:rPr>
        <w:t>асник РС</w:t>
      </w:r>
      <w:r w:rsidRPr="00AB3A7B">
        <w:rPr>
          <w:rFonts w:ascii="Times New Roman" w:hAnsi="Times New Roman" w:cs="Times New Roman"/>
          <w:iCs/>
          <w:sz w:val="24"/>
          <w:szCs w:val="24"/>
          <w:lang w:val="sr-Cyrl-RS"/>
        </w:rPr>
        <w:t>“</w:t>
      </w:r>
      <w:r w:rsidRPr="00AB3A7B">
        <w:rPr>
          <w:rFonts w:ascii="Times New Roman" w:hAnsi="Times New Roman" w:cs="Times New Roman"/>
          <w:iCs/>
          <w:sz w:val="24"/>
          <w:szCs w:val="24"/>
          <w:lang w:val="x-none"/>
        </w:rPr>
        <w:t>, бр</w:t>
      </w:r>
      <w:r w:rsidRPr="00AB3A7B">
        <w:rPr>
          <w:rFonts w:ascii="Times New Roman" w:hAnsi="Times New Roman" w:cs="Times New Roman"/>
          <w:iCs/>
          <w:sz w:val="24"/>
          <w:szCs w:val="24"/>
          <w:lang w:val="sr-Cyrl-RS"/>
        </w:rPr>
        <w:t>ој</w:t>
      </w:r>
      <w:r w:rsidRPr="00AB3A7B">
        <w:rPr>
          <w:rFonts w:ascii="Times New Roman" w:hAnsi="Times New Roman" w:cs="Times New Roman"/>
          <w:iCs/>
          <w:sz w:val="24"/>
          <w:szCs w:val="24"/>
          <w:lang w:val="x-none"/>
        </w:rPr>
        <w:t xml:space="preserve"> 128/14</w:t>
      </w:r>
      <w:r w:rsidRPr="00AB3A7B">
        <w:rPr>
          <w:rFonts w:ascii="Times New Roman" w:hAnsi="Times New Roman" w:cs="Times New Roman"/>
          <w:iCs/>
          <w:sz w:val="24"/>
          <w:szCs w:val="24"/>
          <w:lang w:val="sr-Cyrl-RS"/>
        </w:rPr>
        <w:t>)</w:t>
      </w:r>
      <w:r w:rsidRPr="00AB3A7B">
        <w:rPr>
          <w:rFonts w:ascii="Times New Roman" w:hAnsi="Times New Roman" w:cs="Times New Roman"/>
          <w:sz w:val="24"/>
          <w:szCs w:val="24"/>
          <w:lang w:val="sr-Cyrl-RS"/>
        </w:rPr>
        <w:t>. Правилником се прописују ближи услови и поступак за издавање и одузимање лиценце за рибочувара, начин вођења регистра издатих лиценци, као и садржина и начин вођења регистра привредних рибара (члан 1.). Предвиђено је да се лиценца издаје ако је лице положило испит за рибочувара, одређује се рок за подношење захтева за издавање лиценце, садржина захтева и докази који се уз њега прилажу, рок за издавање лиценце</w:t>
      </w:r>
      <w:r w:rsidRPr="00AB3A7B">
        <w:rPr>
          <w:rFonts w:ascii="Times New Roman" w:hAnsi="Times New Roman" w:cs="Times New Roman"/>
          <w:sz w:val="24"/>
          <w:szCs w:val="24"/>
          <w:lang w:val="sr-Latn-RS"/>
        </w:rPr>
        <w:t xml:space="preserve"> (</w:t>
      </w:r>
      <w:r w:rsidRPr="00AB3A7B">
        <w:rPr>
          <w:rFonts w:ascii="Times New Roman" w:hAnsi="Times New Roman" w:cs="Times New Roman"/>
          <w:sz w:val="24"/>
          <w:szCs w:val="24"/>
          <w:lang w:val="sr-Cyrl-RS"/>
        </w:rPr>
        <w:t>чл. 2-4.</w:t>
      </w:r>
      <w:r w:rsidR="002A5924" w:rsidRPr="00AB3A7B">
        <w:rPr>
          <w:rFonts w:ascii="Times New Roman" w:hAnsi="Times New Roman" w:cs="Times New Roman"/>
          <w:sz w:val="24"/>
          <w:szCs w:val="24"/>
          <w:lang w:val="sr-Cyrl-RS"/>
        </w:rPr>
        <w:t xml:space="preserve"> Правилника</w:t>
      </w:r>
      <w:r w:rsidRPr="00AB3A7B">
        <w:rPr>
          <w:rFonts w:ascii="Times New Roman" w:hAnsi="Times New Roman" w:cs="Times New Roman"/>
          <w:sz w:val="24"/>
          <w:szCs w:val="24"/>
          <w:lang w:val="sr-Cyrl-RS"/>
        </w:rPr>
        <w:t>) и да се лиценца одузима рибочувару који престане да испуњава Законом прописане услове за обављање послова рибочувара (члан 5.</w:t>
      </w:r>
      <w:r w:rsidR="002A5924" w:rsidRPr="00AB3A7B">
        <w:rPr>
          <w:rFonts w:ascii="Times New Roman" w:hAnsi="Times New Roman" w:cs="Times New Roman"/>
          <w:sz w:val="24"/>
          <w:szCs w:val="24"/>
          <w:lang w:val="sr-Cyrl-RS"/>
        </w:rPr>
        <w:t xml:space="preserve"> Правилника</w:t>
      </w:r>
      <w:r w:rsidRPr="00AB3A7B">
        <w:rPr>
          <w:rFonts w:ascii="Times New Roman" w:hAnsi="Times New Roman" w:cs="Times New Roman"/>
          <w:sz w:val="24"/>
          <w:szCs w:val="24"/>
          <w:lang w:val="sr-Cyrl-RS"/>
        </w:rPr>
        <w:t xml:space="preserve">). Оспореном одредбом става 1. члана 6. </w:t>
      </w:r>
      <w:r w:rsidR="002A5924" w:rsidRPr="00AB3A7B">
        <w:rPr>
          <w:rFonts w:ascii="Times New Roman" w:hAnsi="Times New Roman" w:cs="Times New Roman"/>
          <w:sz w:val="24"/>
          <w:szCs w:val="24"/>
          <w:lang w:val="sr-Cyrl-RS"/>
        </w:rPr>
        <w:t xml:space="preserve">Правилника </w:t>
      </w:r>
      <w:r w:rsidRPr="00AB3A7B">
        <w:rPr>
          <w:rFonts w:ascii="Times New Roman" w:hAnsi="Times New Roman" w:cs="Times New Roman"/>
          <w:sz w:val="24"/>
          <w:szCs w:val="24"/>
          <w:lang w:val="sr-Cyrl-RS"/>
        </w:rPr>
        <w:t>прописано је да рибочувар против кога је покренут кривични поступак, не може обављати послове рибочувара до прав</w:t>
      </w:r>
      <w:r w:rsidR="00AC60A0" w:rsidRPr="00AB3A7B">
        <w:rPr>
          <w:rFonts w:ascii="Times New Roman" w:hAnsi="Times New Roman" w:cs="Times New Roman"/>
          <w:sz w:val="24"/>
          <w:szCs w:val="24"/>
          <w:lang w:val="sr-Cyrl-CS"/>
        </w:rPr>
        <w:t>н</w:t>
      </w:r>
      <w:r w:rsidRPr="00AB3A7B">
        <w:rPr>
          <w:rFonts w:ascii="Times New Roman" w:hAnsi="Times New Roman" w:cs="Times New Roman"/>
          <w:sz w:val="24"/>
          <w:szCs w:val="24"/>
          <w:lang w:val="sr-Cyrl-RS"/>
        </w:rPr>
        <w:t>оснажног окончања кривичног поступка.</w:t>
      </w:r>
    </w:p>
    <w:p w:rsidR="003778EA" w:rsidRPr="00AB3A7B" w:rsidRDefault="003778EA" w:rsidP="00AB3A7B">
      <w:pPr>
        <w:tabs>
          <w:tab w:val="left" w:pos="1418"/>
        </w:tabs>
        <w:autoSpaceDE w:val="0"/>
        <w:autoSpaceDN w:val="0"/>
        <w:adjustRightInd w:val="0"/>
        <w:spacing w:after="0" w:line="240" w:lineRule="auto"/>
        <w:jc w:val="both"/>
        <w:rPr>
          <w:rFonts w:ascii="Times New Roman" w:hAnsi="Times New Roman" w:cs="Times New Roman"/>
          <w:color w:val="000000"/>
          <w:sz w:val="24"/>
          <w:szCs w:val="24"/>
          <w:lang w:val="sr-Cyrl-RS"/>
        </w:rPr>
      </w:pPr>
      <w:r w:rsidRPr="00AB3A7B">
        <w:rPr>
          <w:rFonts w:ascii="Times New Roman" w:hAnsi="Times New Roman" w:cs="Times New Roman"/>
          <w:sz w:val="24"/>
          <w:szCs w:val="24"/>
          <w:lang w:val="sr-Cyrl-RS"/>
        </w:rPr>
        <w:tab/>
      </w:r>
      <w:r w:rsidRPr="00AB3A7B">
        <w:rPr>
          <w:rFonts w:ascii="Times New Roman" w:hAnsi="Times New Roman" w:cs="Times New Roman"/>
          <w:color w:val="000000"/>
          <w:sz w:val="24"/>
          <w:szCs w:val="24"/>
          <w:lang w:val="sr-Cyrl-RS"/>
        </w:rPr>
        <w:t>Законом о заштити и одрживом коришћењу рибљег фонда</w:t>
      </w:r>
      <w:r w:rsidR="002A5924" w:rsidRPr="00AB3A7B">
        <w:rPr>
          <w:rFonts w:ascii="Times New Roman" w:hAnsi="Times New Roman" w:cs="Times New Roman"/>
          <w:color w:val="000000"/>
          <w:sz w:val="24"/>
          <w:szCs w:val="24"/>
          <w:lang w:val="sr-Cyrl-RS"/>
        </w:rPr>
        <w:t xml:space="preserve"> („Службени гласник РС“, број 128/14)</w:t>
      </w:r>
      <w:r w:rsidRPr="00AB3A7B">
        <w:rPr>
          <w:rFonts w:ascii="Times New Roman" w:hAnsi="Times New Roman" w:cs="Times New Roman"/>
          <w:color w:val="000000"/>
          <w:sz w:val="24"/>
          <w:szCs w:val="24"/>
          <w:lang w:val="sr-Cyrl-RS"/>
        </w:rPr>
        <w:t>, на основу кога је донет оспорени Правилник, прописано је: да ч</w:t>
      </w:r>
      <w:r w:rsidRPr="00AB3A7B">
        <w:rPr>
          <w:rFonts w:ascii="Times New Roman" w:hAnsi="Times New Roman" w:cs="Times New Roman"/>
          <w:color w:val="000000"/>
          <w:sz w:val="24"/>
          <w:szCs w:val="24"/>
          <w:lang w:val="x-none"/>
        </w:rPr>
        <w:t>ување рибарског подручја врши лице које је запослено на неодређено време код корисника, које има стечено образовање четвртог степена, положен стручни испит и лиценцу за рибочувара и које није осуђивано за неко од кривичних дела као члан организоване криминалне групе, кривична дела против имовине, кривична дела против привреде, кривична дела против животне средине, кривично дело примања или давања мита и кривично дело преваре</w:t>
      </w:r>
      <w:r w:rsidRPr="00AB3A7B">
        <w:rPr>
          <w:rFonts w:ascii="Times New Roman" w:hAnsi="Times New Roman" w:cs="Times New Roman"/>
          <w:color w:val="000000"/>
          <w:sz w:val="24"/>
          <w:szCs w:val="24"/>
          <w:lang w:val="sr-Cyrl-RS"/>
        </w:rPr>
        <w:t xml:space="preserve"> (члан 11. став 2</w:t>
      </w:r>
      <w:r w:rsidRPr="00AB3A7B">
        <w:rPr>
          <w:rFonts w:ascii="Times New Roman" w:hAnsi="Times New Roman" w:cs="Times New Roman"/>
          <w:color w:val="000000"/>
          <w:sz w:val="24"/>
          <w:szCs w:val="24"/>
          <w:lang w:val="sr-Latn-RS"/>
        </w:rPr>
        <w:t>.</w:t>
      </w:r>
      <w:r w:rsidRPr="00AB3A7B">
        <w:rPr>
          <w:rFonts w:ascii="Times New Roman" w:hAnsi="Times New Roman" w:cs="Times New Roman"/>
          <w:color w:val="000000"/>
          <w:sz w:val="24"/>
          <w:szCs w:val="24"/>
          <w:lang w:val="sr-Cyrl-RS"/>
        </w:rPr>
        <w:t>);</w:t>
      </w:r>
      <w:r w:rsidRPr="00AB3A7B">
        <w:rPr>
          <w:rFonts w:ascii="Times New Roman" w:hAnsi="Times New Roman" w:cs="Times New Roman"/>
          <w:color w:val="000000"/>
          <w:sz w:val="24"/>
          <w:szCs w:val="24"/>
          <w:lang w:val="x-none"/>
        </w:rPr>
        <w:t xml:space="preserve"> </w:t>
      </w:r>
      <w:r w:rsidRPr="00AB3A7B">
        <w:rPr>
          <w:rFonts w:ascii="Times New Roman" w:hAnsi="Times New Roman" w:cs="Times New Roman"/>
          <w:color w:val="000000"/>
          <w:sz w:val="24"/>
          <w:szCs w:val="24"/>
          <w:lang w:val="sr-Cyrl-RS"/>
        </w:rPr>
        <w:t>да л</w:t>
      </w:r>
      <w:r w:rsidRPr="00AB3A7B">
        <w:rPr>
          <w:rFonts w:ascii="Times New Roman" w:hAnsi="Times New Roman" w:cs="Times New Roman"/>
          <w:color w:val="000000"/>
          <w:sz w:val="24"/>
          <w:szCs w:val="24"/>
          <w:lang w:val="x-none"/>
        </w:rPr>
        <w:t xml:space="preserve">иценцу за рибочувара издаје министарство лицу које је положило стручни испит </w:t>
      </w:r>
      <w:r w:rsidRPr="00AB3A7B">
        <w:rPr>
          <w:rFonts w:ascii="Times New Roman" w:hAnsi="Times New Roman" w:cs="Times New Roman"/>
          <w:color w:val="000000"/>
          <w:sz w:val="24"/>
          <w:szCs w:val="24"/>
          <w:lang w:val="sr-Cyrl-RS"/>
        </w:rPr>
        <w:t>за рибочувара (члан 13. став 1</w:t>
      </w:r>
      <w:r w:rsidRPr="00AB3A7B">
        <w:rPr>
          <w:rFonts w:ascii="Times New Roman" w:hAnsi="Times New Roman" w:cs="Times New Roman"/>
          <w:color w:val="000000"/>
          <w:sz w:val="24"/>
          <w:szCs w:val="24"/>
          <w:lang w:val="sr-Latn-RS"/>
        </w:rPr>
        <w:t>.</w:t>
      </w:r>
      <w:r w:rsidRPr="00AB3A7B">
        <w:rPr>
          <w:rFonts w:ascii="Times New Roman" w:hAnsi="Times New Roman" w:cs="Times New Roman"/>
          <w:color w:val="000000"/>
          <w:sz w:val="24"/>
          <w:szCs w:val="24"/>
          <w:lang w:val="sr-Cyrl-RS"/>
        </w:rPr>
        <w:t>); да м</w:t>
      </w:r>
      <w:r w:rsidRPr="00AB3A7B">
        <w:rPr>
          <w:rFonts w:ascii="Times New Roman" w:hAnsi="Times New Roman" w:cs="Times New Roman"/>
          <w:color w:val="000000"/>
          <w:sz w:val="24"/>
          <w:szCs w:val="24"/>
          <w:lang w:val="x-none"/>
        </w:rPr>
        <w:t>инистар прописује ближе услове и поступак за издавање и одузимање лиценце, као и начин вођења регистра издатих лиценци</w:t>
      </w:r>
      <w:r w:rsidRPr="00AB3A7B">
        <w:rPr>
          <w:rFonts w:ascii="Times New Roman" w:hAnsi="Times New Roman" w:cs="Times New Roman"/>
          <w:color w:val="000000"/>
          <w:sz w:val="24"/>
          <w:szCs w:val="24"/>
          <w:lang w:val="sr-Cyrl-RS"/>
        </w:rPr>
        <w:t xml:space="preserve"> (члан 13. став 5</w:t>
      </w:r>
      <w:r w:rsidRPr="00AB3A7B">
        <w:rPr>
          <w:rFonts w:ascii="Times New Roman" w:hAnsi="Times New Roman" w:cs="Times New Roman"/>
          <w:color w:val="000000"/>
          <w:sz w:val="24"/>
          <w:szCs w:val="24"/>
          <w:lang w:val="sr-Latn-RS"/>
        </w:rPr>
        <w:t>.</w:t>
      </w:r>
      <w:r w:rsidRPr="00AB3A7B">
        <w:rPr>
          <w:rFonts w:ascii="Times New Roman" w:hAnsi="Times New Roman" w:cs="Times New Roman"/>
          <w:color w:val="000000"/>
          <w:sz w:val="24"/>
          <w:szCs w:val="24"/>
          <w:lang w:val="sr-Cyrl-RS"/>
        </w:rPr>
        <w:t>); да м</w:t>
      </w:r>
      <w:r w:rsidRPr="00AB3A7B">
        <w:rPr>
          <w:rFonts w:ascii="Times New Roman" w:hAnsi="Times New Roman" w:cs="Times New Roman"/>
          <w:color w:val="000000"/>
          <w:sz w:val="24"/>
          <w:szCs w:val="24"/>
          <w:lang w:val="x-none"/>
        </w:rPr>
        <w:t xml:space="preserve">инистар </w:t>
      </w:r>
      <w:r w:rsidRPr="00AB3A7B">
        <w:rPr>
          <w:rFonts w:ascii="Times New Roman" w:hAnsi="Times New Roman" w:cs="Times New Roman"/>
          <w:color w:val="000000"/>
          <w:sz w:val="24"/>
          <w:szCs w:val="24"/>
          <w:lang w:val="x-none"/>
        </w:rPr>
        <w:lastRenderedPageBreak/>
        <w:t>ближе прописује садржину и начин вођења Регистра привредних рибара</w:t>
      </w:r>
      <w:r w:rsidRPr="00AB3A7B">
        <w:rPr>
          <w:rFonts w:ascii="Times New Roman" w:hAnsi="Times New Roman" w:cs="Times New Roman"/>
          <w:color w:val="000000"/>
          <w:sz w:val="24"/>
          <w:szCs w:val="24"/>
          <w:lang w:val="sr-Cyrl-RS"/>
        </w:rPr>
        <w:t xml:space="preserve"> (члан 34. став 2.).</w:t>
      </w:r>
    </w:p>
    <w:p w:rsidR="003778EA" w:rsidRPr="00AB3A7B" w:rsidRDefault="003778EA" w:rsidP="00AB3A7B">
      <w:pPr>
        <w:tabs>
          <w:tab w:val="left" w:pos="1418"/>
        </w:tabs>
        <w:autoSpaceDE w:val="0"/>
        <w:autoSpaceDN w:val="0"/>
        <w:adjustRightInd w:val="0"/>
        <w:spacing w:after="0" w:line="240" w:lineRule="auto"/>
        <w:jc w:val="both"/>
        <w:rPr>
          <w:rFonts w:ascii="Times New Roman" w:hAnsi="Times New Roman" w:cs="Times New Roman"/>
          <w:color w:val="000000"/>
          <w:sz w:val="24"/>
          <w:szCs w:val="24"/>
          <w:lang w:val="sr-Cyrl-RS"/>
        </w:rPr>
      </w:pPr>
      <w:r w:rsidRPr="00AB3A7B">
        <w:rPr>
          <w:rFonts w:ascii="Times New Roman" w:hAnsi="Times New Roman" w:cs="Times New Roman"/>
          <w:color w:val="000000"/>
          <w:sz w:val="20"/>
          <w:szCs w:val="20"/>
          <w:lang w:val="sr-Latn-RS"/>
        </w:rPr>
        <w:tab/>
      </w:r>
      <w:r w:rsidRPr="00AB3A7B">
        <w:rPr>
          <w:rFonts w:ascii="Times New Roman" w:hAnsi="Times New Roman" w:cs="Times New Roman"/>
          <w:color w:val="000000"/>
          <w:sz w:val="24"/>
          <w:szCs w:val="24"/>
          <w:lang w:val="sr-Cyrl-RS"/>
        </w:rPr>
        <w:t>Законом о државној управи („</w:t>
      </w:r>
      <w:r w:rsidRPr="00AB3A7B">
        <w:rPr>
          <w:rFonts w:ascii="Times New Roman" w:hAnsi="Times New Roman" w:cs="Times New Roman"/>
          <w:iCs/>
          <w:sz w:val="24"/>
          <w:szCs w:val="24"/>
          <w:lang w:val="x-none"/>
        </w:rPr>
        <w:t>Службени гласник РС</w:t>
      </w:r>
      <w:r w:rsidRPr="00AB3A7B">
        <w:rPr>
          <w:rFonts w:ascii="Times New Roman" w:hAnsi="Times New Roman" w:cs="Times New Roman"/>
          <w:iCs/>
          <w:sz w:val="24"/>
          <w:szCs w:val="24"/>
          <w:lang w:val="sr-Cyrl-RS"/>
        </w:rPr>
        <w:t>“</w:t>
      </w:r>
      <w:r w:rsidRPr="00AB3A7B">
        <w:rPr>
          <w:rFonts w:ascii="Times New Roman" w:hAnsi="Times New Roman" w:cs="Times New Roman"/>
          <w:iCs/>
          <w:sz w:val="24"/>
          <w:szCs w:val="24"/>
          <w:lang w:val="x-none"/>
        </w:rPr>
        <w:t>, бр. 79/05, 101/07, 95/10</w:t>
      </w:r>
      <w:r w:rsidR="002A5924" w:rsidRPr="00AB3A7B">
        <w:rPr>
          <w:rFonts w:ascii="Times New Roman" w:hAnsi="Times New Roman" w:cs="Times New Roman"/>
          <w:iCs/>
          <w:sz w:val="24"/>
          <w:szCs w:val="24"/>
          <w:lang w:val="sr-Cyrl-CS"/>
        </w:rPr>
        <w:t xml:space="preserve"> и</w:t>
      </w:r>
      <w:r w:rsidRPr="00AB3A7B">
        <w:rPr>
          <w:rFonts w:ascii="Times New Roman" w:hAnsi="Times New Roman" w:cs="Times New Roman"/>
          <w:iCs/>
          <w:sz w:val="24"/>
          <w:szCs w:val="24"/>
          <w:lang w:val="x-none"/>
        </w:rPr>
        <w:t xml:space="preserve"> 99/14</w:t>
      </w:r>
      <w:r w:rsidRPr="00AB3A7B">
        <w:rPr>
          <w:rFonts w:ascii="Times New Roman" w:hAnsi="Times New Roman" w:cs="Times New Roman"/>
          <w:iCs/>
          <w:sz w:val="24"/>
          <w:szCs w:val="24"/>
          <w:lang w:val="sr-Cyrl-RS"/>
        </w:rPr>
        <w:t>)</w:t>
      </w:r>
      <w:r w:rsidRPr="00AB3A7B">
        <w:rPr>
          <w:rFonts w:ascii="Times New Roman" w:hAnsi="Times New Roman" w:cs="Times New Roman"/>
          <w:color w:val="000000"/>
          <w:sz w:val="24"/>
          <w:szCs w:val="24"/>
          <w:lang w:val="sr-Cyrl-RS"/>
        </w:rPr>
        <w:t xml:space="preserve"> прописано је: да м</w:t>
      </w:r>
      <w:r w:rsidRPr="00AB3A7B">
        <w:rPr>
          <w:rFonts w:ascii="Times New Roman" w:hAnsi="Times New Roman" w:cs="Times New Roman"/>
          <w:color w:val="000000"/>
          <w:sz w:val="24"/>
          <w:szCs w:val="24"/>
          <w:lang w:val="x-none"/>
        </w:rPr>
        <w:t>инистарства и посебне организације доносе правилнике, наредбе и упутства</w:t>
      </w:r>
      <w:r w:rsidRPr="00AB3A7B">
        <w:rPr>
          <w:rFonts w:ascii="Times New Roman" w:hAnsi="Times New Roman" w:cs="Times New Roman"/>
          <w:color w:val="000000"/>
          <w:sz w:val="24"/>
          <w:szCs w:val="24"/>
          <w:lang w:val="sr-Cyrl-RS"/>
        </w:rPr>
        <w:t>, те да се п</w:t>
      </w:r>
      <w:r w:rsidRPr="00AB3A7B">
        <w:rPr>
          <w:rFonts w:ascii="Times New Roman" w:hAnsi="Times New Roman" w:cs="Times New Roman"/>
          <w:color w:val="000000"/>
          <w:sz w:val="24"/>
          <w:szCs w:val="24"/>
          <w:lang w:val="x-none"/>
        </w:rPr>
        <w:t>равилником разрађују поједине одредбе закона или прописа Владе</w:t>
      </w:r>
      <w:r w:rsidRPr="00AB3A7B">
        <w:rPr>
          <w:rFonts w:ascii="Times New Roman" w:hAnsi="Times New Roman" w:cs="Times New Roman"/>
          <w:color w:val="000000"/>
          <w:sz w:val="24"/>
          <w:szCs w:val="24"/>
          <w:lang w:val="sr-Cyrl-RS"/>
        </w:rPr>
        <w:t xml:space="preserve"> (члан 15. ст. 1. и 2</w:t>
      </w:r>
      <w:r w:rsidRPr="00AB3A7B">
        <w:rPr>
          <w:rFonts w:ascii="Times New Roman" w:hAnsi="Times New Roman" w:cs="Times New Roman"/>
          <w:color w:val="000000"/>
          <w:sz w:val="24"/>
          <w:szCs w:val="24"/>
          <w:lang w:val="sr-Latn-RS"/>
        </w:rPr>
        <w:t>.</w:t>
      </w:r>
      <w:r w:rsidRPr="00AB3A7B">
        <w:rPr>
          <w:rFonts w:ascii="Times New Roman" w:hAnsi="Times New Roman" w:cs="Times New Roman"/>
          <w:color w:val="000000"/>
          <w:sz w:val="24"/>
          <w:szCs w:val="24"/>
          <w:lang w:val="sr-Cyrl-RS"/>
        </w:rPr>
        <w:t>); да м</w:t>
      </w:r>
      <w:r w:rsidRPr="00AB3A7B">
        <w:rPr>
          <w:rFonts w:ascii="Times New Roman" w:hAnsi="Times New Roman" w:cs="Times New Roman"/>
          <w:color w:val="000000"/>
          <w:sz w:val="24"/>
          <w:szCs w:val="24"/>
          <w:lang w:val="x-none"/>
        </w:rPr>
        <w:t>инистарства и посебне организације могу доносити прописе само кад су на то изричито овлашћени законом или прописом Владе</w:t>
      </w:r>
      <w:r w:rsidR="009E6209" w:rsidRPr="00AB3A7B">
        <w:rPr>
          <w:rFonts w:ascii="Times New Roman" w:hAnsi="Times New Roman" w:cs="Times New Roman"/>
          <w:color w:val="000000"/>
          <w:sz w:val="24"/>
          <w:szCs w:val="24"/>
          <w:lang w:val="sr-Cyrl-CS"/>
        </w:rPr>
        <w:t>, те</w:t>
      </w:r>
      <w:r w:rsidRPr="00AB3A7B">
        <w:rPr>
          <w:rFonts w:ascii="Times New Roman" w:hAnsi="Times New Roman" w:cs="Times New Roman"/>
          <w:color w:val="000000"/>
          <w:sz w:val="24"/>
          <w:szCs w:val="24"/>
          <w:lang w:val="sr-Cyrl-RS"/>
        </w:rPr>
        <w:t xml:space="preserve"> да ми</w:t>
      </w:r>
      <w:r w:rsidRPr="00AB3A7B">
        <w:rPr>
          <w:rFonts w:ascii="Times New Roman" w:hAnsi="Times New Roman" w:cs="Times New Roman"/>
          <w:color w:val="000000"/>
          <w:sz w:val="24"/>
          <w:szCs w:val="24"/>
          <w:lang w:val="x-none"/>
        </w:rPr>
        <w:t>инистарства и посебне организације не могу прописом одређивати своје или туђе надлежности, нити физичким и правним лицима установљавати права и обавезе које нису већ установљене законом</w:t>
      </w:r>
      <w:r w:rsidRPr="00AB3A7B">
        <w:rPr>
          <w:rFonts w:ascii="Times New Roman" w:hAnsi="Times New Roman" w:cs="Times New Roman"/>
          <w:color w:val="000000"/>
          <w:sz w:val="24"/>
          <w:szCs w:val="24"/>
          <w:lang w:val="sr-Cyrl-RS"/>
        </w:rPr>
        <w:t xml:space="preserve"> (члан 16. </w:t>
      </w:r>
      <w:r w:rsidR="009E6209" w:rsidRPr="00AB3A7B">
        <w:rPr>
          <w:rFonts w:ascii="Times New Roman" w:hAnsi="Times New Roman" w:cs="Times New Roman"/>
          <w:color w:val="000000"/>
          <w:sz w:val="24"/>
          <w:szCs w:val="24"/>
          <w:lang w:val="sr-Cyrl-RS"/>
        </w:rPr>
        <w:t>с</w:t>
      </w:r>
      <w:r w:rsidRPr="00AB3A7B">
        <w:rPr>
          <w:rFonts w:ascii="Times New Roman" w:hAnsi="Times New Roman" w:cs="Times New Roman"/>
          <w:color w:val="000000"/>
          <w:sz w:val="24"/>
          <w:szCs w:val="24"/>
          <w:lang w:val="sr-Cyrl-RS"/>
        </w:rPr>
        <w:t>т</w:t>
      </w:r>
      <w:r w:rsidR="009E6209" w:rsidRPr="00AB3A7B">
        <w:rPr>
          <w:rFonts w:ascii="Times New Roman" w:hAnsi="Times New Roman" w:cs="Times New Roman"/>
          <w:color w:val="000000"/>
          <w:sz w:val="24"/>
          <w:szCs w:val="24"/>
          <w:lang w:val="sr-Cyrl-RS"/>
        </w:rPr>
        <w:t xml:space="preserve">. 1. и </w:t>
      </w:r>
      <w:r w:rsidRPr="00AB3A7B">
        <w:rPr>
          <w:rFonts w:ascii="Times New Roman" w:hAnsi="Times New Roman" w:cs="Times New Roman"/>
          <w:color w:val="000000"/>
          <w:sz w:val="24"/>
          <w:szCs w:val="24"/>
          <w:lang w:val="sr-Cyrl-RS"/>
        </w:rPr>
        <w:t>2</w:t>
      </w:r>
      <w:r w:rsidRPr="00AB3A7B">
        <w:rPr>
          <w:rFonts w:ascii="Times New Roman" w:hAnsi="Times New Roman" w:cs="Times New Roman"/>
          <w:color w:val="000000"/>
          <w:sz w:val="24"/>
          <w:szCs w:val="24"/>
          <w:lang w:val="sr-Latn-RS"/>
        </w:rPr>
        <w:t>.</w:t>
      </w:r>
      <w:r w:rsidRPr="00AB3A7B">
        <w:rPr>
          <w:rFonts w:ascii="Times New Roman" w:hAnsi="Times New Roman" w:cs="Times New Roman"/>
          <w:color w:val="000000"/>
          <w:sz w:val="24"/>
          <w:szCs w:val="24"/>
          <w:lang w:val="sr-Cyrl-RS"/>
        </w:rPr>
        <w:t>).</w:t>
      </w:r>
    </w:p>
    <w:p w:rsidR="003778EA" w:rsidRPr="00AB3A7B" w:rsidRDefault="003778EA" w:rsidP="00AB3A7B">
      <w:pPr>
        <w:autoSpaceDE w:val="0"/>
        <w:autoSpaceDN w:val="0"/>
        <w:adjustRightInd w:val="0"/>
        <w:spacing w:after="0" w:line="240" w:lineRule="auto"/>
        <w:jc w:val="both"/>
        <w:rPr>
          <w:rFonts w:ascii="Times New Roman" w:hAnsi="Times New Roman" w:cs="Times New Roman"/>
          <w:color w:val="000000"/>
          <w:sz w:val="24"/>
          <w:szCs w:val="24"/>
          <w:lang w:val="sr-Cyrl-RS"/>
        </w:rPr>
      </w:pPr>
      <w:r w:rsidRPr="00AB3A7B">
        <w:rPr>
          <w:rFonts w:ascii="Times New Roman" w:hAnsi="Times New Roman" w:cs="Times New Roman"/>
          <w:color w:val="000000"/>
          <w:sz w:val="24"/>
          <w:szCs w:val="24"/>
          <w:lang w:val="sr-Cyrl-RS"/>
        </w:rPr>
        <w:tab/>
      </w:r>
      <w:r w:rsidRPr="00AB3A7B">
        <w:rPr>
          <w:rFonts w:ascii="Times New Roman" w:hAnsi="Times New Roman" w:cs="Times New Roman"/>
          <w:color w:val="000000"/>
          <w:sz w:val="24"/>
          <w:szCs w:val="24"/>
          <w:lang w:val="sr-Cyrl-RS"/>
        </w:rPr>
        <w:tab/>
        <w:t>Законом о раду</w:t>
      </w:r>
      <w:r w:rsidR="00AB3A7B">
        <w:rPr>
          <w:rFonts w:ascii="Times New Roman" w:hAnsi="Times New Roman" w:cs="Times New Roman"/>
          <w:color w:val="000000"/>
          <w:sz w:val="24"/>
          <w:szCs w:val="24"/>
          <w:lang w:val="sr-Cyrl-RS"/>
        </w:rPr>
        <w:t xml:space="preserve"> </w:t>
      </w:r>
      <w:r w:rsidRPr="00AB3A7B">
        <w:rPr>
          <w:rFonts w:ascii="Times New Roman" w:hAnsi="Times New Roman" w:cs="Times New Roman"/>
          <w:color w:val="000000"/>
          <w:sz w:val="24"/>
          <w:szCs w:val="24"/>
          <w:lang w:val="sr-Cyrl-RS"/>
        </w:rPr>
        <w:t>(</w:t>
      </w:r>
      <w:r w:rsidRPr="00AB3A7B">
        <w:rPr>
          <w:rFonts w:ascii="Times New Roman" w:hAnsi="Times New Roman" w:cs="Times New Roman"/>
          <w:color w:val="000000"/>
          <w:sz w:val="24"/>
          <w:szCs w:val="24"/>
          <w:lang w:val="sr-Latn-RS"/>
        </w:rPr>
        <w:t>„</w:t>
      </w:r>
      <w:proofErr w:type="spellStart"/>
      <w:r w:rsidRPr="00AB3A7B">
        <w:rPr>
          <w:rFonts w:ascii="Times New Roman" w:hAnsi="Times New Roman" w:cs="Times New Roman"/>
          <w:sz w:val="24"/>
          <w:szCs w:val="24"/>
        </w:rPr>
        <w:t>Службени</w:t>
      </w:r>
      <w:proofErr w:type="spellEnd"/>
      <w:r w:rsidRPr="00AB3A7B">
        <w:rPr>
          <w:rFonts w:ascii="Times New Roman" w:hAnsi="Times New Roman" w:cs="Times New Roman"/>
          <w:sz w:val="24"/>
          <w:szCs w:val="24"/>
        </w:rPr>
        <w:t xml:space="preserve"> </w:t>
      </w:r>
      <w:proofErr w:type="spellStart"/>
      <w:r w:rsidRPr="00AB3A7B">
        <w:rPr>
          <w:rFonts w:ascii="Times New Roman" w:hAnsi="Times New Roman" w:cs="Times New Roman"/>
          <w:sz w:val="24"/>
          <w:szCs w:val="24"/>
        </w:rPr>
        <w:t>гласник</w:t>
      </w:r>
      <w:proofErr w:type="spellEnd"/>
      <w:r w:rsidRPr="00AB3A7B">
        <w:rPr>
          <w:rFonts w:ascii="Times New Roman" w:hAnsi="Times New Roman" w:cs="Times New Roman"/>
          <w:sz w:val="24"/>
          <w:szCs w:val="24"/>
        </w:rPr>
        <w:t xml:space="preserve"> РС”, </w:t>
      </w:r>
      <w:proofErr w:type="spellStart"/>
      <w:r w:rsidRPr="00AB3A7B">
        <w:rPr>
          <w:rFonts w:ascii="Times New Roman" w:hAnsi="Times New Roman" w:cs="Times New Roman"/>
          <w:sz w:val="24"/>
          <w:szCs w:val="24"/>
        </w:rPr>
        <w:t>бр</w:t>
      </w:r>
      <w:proofErr w:type="spellEnd"/>
      <w:r w:rsidRPr="00AB3A7B">
        <w:rPr>
          <w:rFonts w:ascii="Times New Roman" w:hAnsi="Times New Roman" w:cs="Times New Roman"/>
          <w:sz w:val="24"/>
          <w:szCs w:val="24"/>
        </w:rPr>
        <w:t xml:space="preserve">. 24/05, 61/05, 54/09, 32/13, 75/14 </w:t>
      </w:r>
      <w:r w:rsidRPr="00AB3A7B">
        <w:rPr>
          <w:rFonts w:ascii="Times New Roman" w:hAnsi="Times New Roman" w:cs="Times New Roman"/>
          <w:sz w:val="24"/>
          <w:szCs w:val="24"/>
          <w:lang w:val="sr-Cyrl-RS"/>
        </w:rPr>
        <w:t>и</w:t>
      </w:r>
      <w:r w:rsidRPr="00AB3A7B">
        <w:rPr>
          <w:rFonts w:ascii="Times New Roman" w:hAnsi="Times New Roman" w:cs="Times New Roman"/>
          <w:sz w:val="24"/>
          <w:szCs w:val="24"/>
        </w:rPr>
        <w:t xml:space="preserve"> 13</w:t>
      </w:r>
      <w:r w:rsidRPr="00AB3A7B">
        <w:rPr>
          <w:rFonts w:ascii="Times New Roman" w:hAnsi="Times New Roman" w:cs="Times New Roman"/>
          <w:sz w:val="24"/>
          <w:szCs w:val="24"/>
          <w:lang w:val="sr-Cyrl-RS"/>
        </w:rPr>
        <w:t>/</w:t>
      </w:r>
      <w:r w:rsidRPr="00AB3A7B">
        <w:rPr>
          <w:rFonts w:ascii="Times New Roman" w:hAnsi="Times New Roman" w:cs="Times New Roman"/>
          <w:sz w:val="24"/>
          <w:szCs w:val="24"/>
        </w:rPr>
        <w:t>17</w:t>
      </w:r>
      <w:r w:rsidR="009E6209" w:rsidRPr="00AB3A7B">
        <w:rPr>
          <w:rFonts w:ascii="Times New Roman" w:hAnsi="Times New Roman" w:cs="Times New Roman"/>
          <w:sz w:val="24"/>
          <w:szCs w:val="24"/>
          <w:lang w:val="sr-Cyrl-CS"/>
        </w:rPr>
        <w:t>-</w:t>
      </w:r>
      <w:r w:rsidRPr="00AB3A7B">
        <w:rPr>
          <w:rFonts w:ascii="Times New Roman" w:hAnsi="Times New Roman" w:cs="Times New Roman"/>
          <w:sz w:val="24"/>
          <w:szCs w:val="24"/>
          <w:lang w:val="sr-Cyrl-RS"/>
        </w:rPr>
        <w:t xml:space="preserve">Одлука </w:t>
      </w:r>
      <w:r w:rsidRPr="00AB3A7B">
        <w:rPr>
          <w:rFonts w:ascii="Times New Roman" w:hAnsi="Times New Roman" w:cs="Times New Roman"/>
          <w:sz w:val="24"/>
          <w:szCs w:val="24"/>
        </w:rPr>
        <w:t>УС</w:t>
      </w:r>
      <w:r w:rsidRPr="00AB3A7B">
        <w:rPr>
          <w:rFonts w:ascii="Times New Roman" w:hAnsi="Times New Roman" w:cs="Times New Roman"/>
          <w:sz w:val="24"/>
          <w:szCs w:val="24"/>
          <w:lang w:val="sr-Cyrl-RS"/>
        </w:rPr>
        <w:t xml:space="preserve">) </w:t>
      </w:r>
      <w:r w:rsidRPr="00AB3A7B">
        <w:rPr>
          <w:rFonts w:ascii="Times New Roman" w:hAnsi="Times New Roman" w:cs="Times New Roman"/>
          <w:color w:val="000000"/>
          <w:sz w:val="24"/>
          <w:szCs w:val="24"/>
          <w:lang w:val="sr-Cyrl-RS"/>
        </w:rPr>
        <w:t>прописано је: да се п</w:t>
      </w:r>
      <w:r w:rsidRPr="00AB3A7B">
        <w:rPr>
          <w:rFonts w:ascii="Times New Roman" w:hAnsi="Times New Roman" w:cs="Times New Roman"/>
          <w:color w:val="000000"/>
          <w:sz w:val="24"/>
          <w:szCs w:val="24"/>
          <w:lang w:val="x-none"/>
        </w:rPr>
        <w:t>рава, обавезе и одговорности из радног односа, односно по основу рада, уређују овим законом и посебним законом, у складу са ратификованим међународним конвенцијама</w:t>
      </w:r>
      <w:r w:rsidRPr="00AB3A7B">
        <w:rPr>
          <w:rFonts w:ascii="Times New Roman" w:hAnsi="Times New Roman" w:cs="Times New Roman"/>
          <w:color w:val="000000"/>
          <w:sz w:val="24"/>
          <w:szCs w:val="24"/>
          <w:lang w:val="sr-Cyrl-RS"/>
        </w:rPr>
        <w:t xml:space="preserve"> (члан 1. став 1</w:t>
      </w:r>
      <w:r w:rsidRPr="00AB3A7B">
        <w:rPr>
          <w:rFonts w:ascii="Times New Roman" w:hAnsi="Times New Roman" w:cs="Times New Roman"/>
          <w:color w:val="000000"/>
          <w:sz w:val="24"/>
          <w:szCs w:val="24"/>
          <w:lang w:val="sr-Latn-RS"/>
        </w:rPr>
        <w:t>.</w:t>
      </w:r>
      <w:r w:rsidRPr="00AB3A7B">
        <w:rPr>
          <w:rFonts w:ascii="Times New Roman" w:hAnsi="Times New Roman" w:cs="Times New Roman"/>
          <w:color w:val="000000"/>
          <w:sz w:val="24"/>
          <w:szCs w:val="24"/>
          <w:lang w:val="sr-Cyrl-RS"/>
        </w:rPr>
        <w:t>); да</w:t>
      </w:r>
      <w:r w:rsidRPr="00AB3A7B">
        <w:rPr>
          <w:rFonts w:ascii="Times New Roman" w:hAnsi="Times New Roman" w:cs="Times New Roman"/>
          <w:color w:val="000000"/>
          <w:sz w:val="24"/>
          <w:szCs w:val="24"/>
          <w:lang w:val="x-none"/>
        </w:rPr>
        <w:t xml:space="preserve"> </w:t>
      </w:r>
      <w:r w:rsidRPr="00AB3A7B">
        <w:rPr>
          <w:rFonts w:ascii="Times New Roman" w:hAnsi="Times New Roman" w:cs="Times New Roman"/>
          <w:color w:val="000000"/>
          <w:sz w:val="24"/>
          <w:szCs w:val="24"/>
          <w:lang w:val="sr-Cyrl-RS"/>
        </w:rPr>
        <w:t>з</w:t>
      </w:r>
      <w:r w:rsidRPr="00AB3A7B">
        <w:rPr>
          <w:rFonts w:ascii="Times New Roman" w:hAnsi="Times New Roman" w:cs="Times New Roman"/>
          <w:color w:val="000000"/>
          <w:sz w:val="24"/>
          <w:szCs w:val="24"/>
          <w:lang w:val="x-none"/>
        </w:rPr>
        <w:t>апослени може да буде привремено удаљен са рада</w:t>
      </w:r>
      <w:r w:rsidRPr="00AB3A7B">
        <w:rPr>
          <w:rFonts w:ascii="Times New Roman" w:hAnsi="Times New Roman" w:cs="Times New Roman"/>
          <w:color w:val="000000"/>
          <w:sz w:val="24"/>
          <w:szCs w:val="24"/>
          <w:lang w:val="sr-Cyrl-RS"/>
        </w:rPr>
        <w:t xml:space="preserve"> </w:t>
      </w:r>
      <w:r w:rsidRPr="00AB3A7B">
        <w:rPr>
          <w:rFonts w:ascii="Times New Roman" w:hAnsi="Times New Roman" w:cs="Times New Roman"/>
          <w:color w:val="000000"/>
          <w:sz w:val="24"/>
          <w:szCs w:val="24"/>
          <w:lang w:val="x-none"/>
        </w:rPr>
        <w:t>ако је против њега започето кривично гоњење у складу са законом због кривичног дела учињеног на раду или у вези са радом</w:t>
      </w:r>
      <w:r w:rsidRPr="00AB3A7B">
        <w:rPr>
          <w:rFonts w:ascii="Times New Roman" w:hAnsi="Times New Roman" w:cs="Times New Roman"/>
          <w:color w:val="000000"/>
          <w:sz w:val="24"/>
          <w:szCs w:val="24"/>
          <w:lang w:val="sr-Cyrl-RS"/>
        </w:rPr>
        <w:t xml:space="preserve"> (члан 1</w:t>
      </w:r>
      <w:r w:rsidRPr="00AB3A7B">
        <w:rPr>
          <w:rFonts w:ascii="Times New Roman" w:hAnsi="Times New Roman" w:cs="Times New Roman"/>
          <w:color w:val="000000"/>
          <w:sz w:val="24"/>
          <w:szCs w:val="24"/>
          <w:lang w:val="sr-Latn-RS"/>
        </w:rPr>
        <w:t>6</w:t>
      </w:r>
      <w:r w:rsidRPr="00AB3A7B">
        <w:rPr>
          <w:rFonts w:ascii="Times New Roman" w:hAnsi="Times New Roman" w:cs="Times New Roman"/>
          <w:color w:val="000000"/>
          <w:sz w:val="24"/>
          <w:szCs w:val="24"/>
          <w:lang w:val="sr-Cyrl-RS"/>
        </w:rPr>
        <w:t>5. тачка 1</w:t>
      </w:r>
      <w:r w:rsidR="00223320" w:rsidRPr="00AB3A7B">
        <w:rPr>
          <w:rFonts w:ascii="Times New Roman" w:hAnsi="Times New Roman" w:cs="Times New Roman"/>
          <w:color w:val="000000"/>
          <w:sz w:val="24"/>
          <w:szCs w:val="24"/>
          <w:lang w:val="sr-Cyrl-RS"/>
        </w:rPr>
        <w:t>.</w:t>
      </w:r>
      <w:r w:rsidRPr="00AB3A7B">
        <w:rPr>
          <w:rFonts w:ascii="Times New Roman" w:hAnsi="Times New Roman" w:cs="Times New Roman"/>
          <w:color w:val="000000"/>
          <w:sz w:val="24"/>
          <w:szCs w:val="24"/>
          <w:lang w:val="sr-Cyrl-RS"/>
        </w:rPr>
        <w:t>)</w:t>
      </w:r>
      <w:r w:rsidRPr="00AB3A7B">
        <w:rPr>
          <w:rFonts w:ascii="Times New Roman" w:hAnsi="Times New Roman" w:cs="Times New Roman"/>
          <w:color w:val="000000"/>
          <w:sz w:val="24"/>
          <w:szCs w:val="24"/>
          <w:lang w:val="x-none"/>
        </w:rPr>
        <w:t>,</w:t>
      </w:r>
      <w:r w:rsidRPr="00AB3A7B">
        <w:rPr>
          <w:rFonts w:ascii="Times New Roman" w:hAnsi="Times New Roman" w:cs="Times New Roman"/>
          <w:color w:val="000000"/>
          <w:sz w:val="24"/>
          <w:szCs w:val="24"/>
          <w:lang w:val="sr-Cyrl-RS"/>
        </w:rPr>
        <w:t xml:space="preserve"> у ком случају </w:t>
      </w:r>
      <w:r w:rsidRPr="00AB3A7B">
        <w:rPr>
          <w:rFonts w:ascii="Times New Roman" w:hAnsi="Times New Roman" w:cs="Times New Roman"/>
          <w:color w:val="000000"/>
          <w:sz w:val="24"/>
          <w:szCs w:val="24"/>
          <w:lang w:val="x-none"/>
        </w:rPr>
        <w:t>удаљење може да траје до правноснажног окончања тог кривичног поступка</w:t>
      </w:r>
      <w:r w:rsidRPr="00AB3A7B">
        <w:rPr>
          <w:rFonts w:ascii="Times New Roman" w:hAnsi="Times New Roman" w:cs="Times New Roman"/>
          <w:color w:val="000000"/>
          <w:sz w:val="24"/>
          <w:szCs w:val="24"/>
          <w:lang w:val="sr-Cyrl-RS"/>
        </w:rPr>
        <w:t xml:space="preserve"> (члан 167. став 2</w:t>
      </w:r>
      <w:r w:rsidRPr="00AB3A7B">
        <w:rPr>
          <w:rFonts w:ascii="Times New Roman" w:hAnsi="Times New Roman" w:cs="Times New Roman"/>
          <w:color w:val="000000"/>
          <w:sz w:val="24"/>
          <w:szCs w:val="24"/>
          <w:lang w:val="sr-Latn-RS"/>
        </w:rPr>
        <w:t>.</w:t>
      </w:r>
      <w:r w:rsidRPr="00AB3A7B">
        <w:rPr>
          <w:rFonts w:ascii="Times New Roman" w:hAnsi="Times New Roman" w:cs="Times New Roman"/>
          <w:color w:val="000000"/>
          <w:sz w:val="24"/>
          <w:szCs w:val="24"/>
          <w:lang w:val="sr-Cyrl-RS"/>
        </w:rPr>
        <w:t>)</w:t>
      </w:r>
      <w:r w:rsidRPr="00AB3A7B">
        <w:rPr>
          <w:rFonts w:ascii="Times New Roman" w:hAnsi="Times New Roman" w:cs="Times New Roman"/>
          <w:color w:val="000000"/>
          <w:sz w:val="24"/>
          <w:szCs w:val="24"/>
          <w:lang w:val="x-none"/>
        </w:rPr>
        <w:t>.</w:t>
      </w:r>
    </w:p>
    <w:p w:rsidR="003778EA" w:rsidRPr="00AB3A7B" w:rsidRDefault="003778EA" w:rsidP="00AB3A7B">
      <w:pPr>
        <w:tabs>
          <w:tab w:val="left" w:pos="1418"/>
        </w:tabs>
        <w:autoSpaceDE w:val="0"/>
        <w:autoSpaceDN w:val="0"/>
        <w:adjustRightInd w:val="0"/>
        <w:spacing w:after="0" w:line="240" w:lineRule="auto"/>
        <w:jc w:val="both"/>
        <w:rPr>
          <w:rFonts w:ascii="Times New Roman" w:hAnsi="Times New Roman" w:cs="Times New Roman"/>
          <w:sz w:val="24"/>
          <w:szCs w:val="24"/>
          <w:lang w:val="sr-Cyrl-RS"/>
        </w:rPr>
      </w:pPr>
      <w:r w:rsidRPr="00AB3A7B">
        <w:rPr>
          <w:rFonts w:ascii="Times New Roman" w:hAnsi="Times New Roman" w:cs="Times New Roman"/>
          <w:color w:val="000000"/>
          <w:sz w:val="24"/>
          <w:szCs w:val="24"/>
          <w:lang w:val="sr-Cyrl-RS"/>
        </w:rPr>
        <w:tab/>
        <w:t>Уставни суд констатује да су Законом о заштити и одрживом коришћењу рибљег фонда (у даљем тексту: Закон) утврђени услови које мора да испуњава лице које обавља послове чувања риба</w:t>
      </w:r>
      <w:r w:rsidR="004D57DE" w:rsidRPr="00AB3A7B">
        <w:rPr>
          <w:rFonts w:ascii="Times New Roman" w:hAnsi="Times New Roman" w:cs="Times New Roman"/>
          <w:color w:val="000000"/>
          <w:sz w:val="24"/>
          <w:szCs w:val="24"/>
          <w:lang w:val="sr-Cyrl-RS"/>
        </w:rPr>
        <w:t xml:space="preserve">рског подручја, између осталог, </w:t>
      </w:r>
      <w:r w:rsidRPr="00AB3A7B">
        <w:rPr>
          <w:rFonts w:ascii="Times New Roman" w:hAnsi="Times New Roman" w:cs="Times New Roman"/>
          <w:color w:val="000000"/>
          <w:sz w:val="24"/>
          <w:szCs w:val="24"/>
          <w:lang w:val="sr-Cyrl-RS"/>
        </w:rPr>
        <w:t xml:space="preserve">да има лиценцу за рибочувара и да није осуђивано за одређена кривична дела, док је министар овлашћен да пропише ближе услове и поступак за издавање и одузимање лиценце. Полазећи од Законом утврђених услова за обављање послова рибочувара, оспореним Правилником је прописано да се лиценца одузима </w:t>
      </w:r>
      <w:r w:rsidRPr="00AB3A7B">
        <w:rPr>
          <w:rFonts w:ascii="Times New Roman" w:hAnsi="Times New Roman" w:cs="Times New Roman"/>
          <w:sz w:val="24"/>
          <w:szCs w:val="24"/>
          <w:lang w:val="sr-Cyrl-RS"/>
        </w:rPr>
        <w:t xml:space="preserve">рибочувару који у току вршења послова рибочувара престане да испуњава Законом прописане услове (члан 5.), дакле који буде осуђен за неко од кривичних дела одређених Законом. Међутим, оспореном одредбом члана 6. став 1. Правилника уређен је положај рибочувара против кога је покренут кривични поступак (без навођења за која кривична дела), тако што је предвиђено да он до правноснажног окончања тог поступка не може да обавља послове рибочувара. </w:t>
      </w:r>
    </w:p>
    <w:p w:rsidR="003778EA" w:rsidRPr="00AB3A7B" w:rsidRDefault="003778EA" w:rsidP="00AB3A7B">
      <w:pPr>
        <w:tabs>
          <w:tab w:val="left" w:pos="1418"/>
        </w:tabs>
        <w:autoSpaceDE w:val="0"/>
        <w:autoSpaceDN w:val="0"/>
        <w:adjustRightInd w:val="0"/>
        <w:spacing w:after="0" w:line="240" w:lineRule="auto"/>
        <w:jc w:val="both"/>
        <w:rPr>
          <w:rFonts w:ascii="Times New Roman" w:hAnsi="Times New Roman" w:cs="Times New Roman"/>
          <w:sz w:val="24"/>
          <w:szCs w:val="24"/>
          <w:lang w:val="sr-Cyrl-RS"/>
        </w:rPr>
      </w:pPr>
      <w:r w:rsidRPr="00AB3A7B">
        <w:rPr>
          <w:rFonts w:ascii="Times New Roman" w:hAnsi="Times New Roman" w:cs="Times New Roman"/>
          <w:sz w:val="24"/>
          <w:szCs w:val="24"/>
          <w:lang w:val="sr-Cyrl-RS"/>
        </w:rPr>
        <w:tab/>
        <w:t>Како је, по налажењу Уставног суда, питање положаја рибочувара у периоду од покретања кривичног поступка до</w:t>
      </w:r>
      <w:r w:rsidR="004D57DE" w:rsidRPr="00AB3A7B">
        <w:rPr>
          <w:rFonts w:ascii="Times New Roman" w:hAnsi="Times New Roman" w:cs="Times New Roman"/>
          <w:sz w:val="24"/>
          <w:szCs w:val="24"/>
          <w:lang w:val="sr-Cyrl-RS"/>
        </w:rPr>
        <w:t xml:space="preserve"> његовог правноснажног окончања</w:t>
      </w:r>
      <w:r w:rsidRPr="00AB3A7B">
        <w:rPr>
          <w:rFonts w:ascii="Times New Roman" w:hAnsi="Times New Roman" w:cs="Times New Roman"/>
          <w:sz w:val="24"/>
          <w:szCs w:val="24"/>
          <w:lang w:val="sr-Cyrl-RS"/>
        </w:rPr>
        <w:t xml:space="preserve"> у домену радног права и примене његових института, оно се, по оцени Суда, не може довести у правну везу са ближим уређивањем услова и поступка за издавање и одузимање лиценце за рибочувара. Ово стога што, по оцени Суда, ближе уређивање услова и поступка за одузимање лиценце, за шта је министар овлашћен чланом 13. став 5. Закона, према одредбама члана 15. Закона о државној управи, подразумева само </w:t>
      </w:r>
      <w:r w:rsidR="004D57DE" w:rsidRPr="00AB3A7B">
        <w:rPr>
          <w:rFonts w:ascii="Times New Roman" w:hAnsi="Times New Roman" w:cs="Times New Roman"/>
          <w:sz w:val="24"/>
          <w:szCs w:val="24"/>
          <w:lang w:val="sr-Cyrl-RS"/>
        </w:rPr>
        <w:t xml:space="preserve">ближу </w:t>
      </w:r>
      <w:r w:rsidRPr="00AB3A7B">
        <w:rPr>
          <w:rFonts w:ascii="Times New Roman" w:hAnsi="Times New Roman" w:cs="Times New Roman"/>
          <w:color w:val="000000"/>
          <w:sz w:val="24"/>
          <w:szCs w:val="24"/>
          <w:lang w:val="x-none"/>
        </w:rPr>
        <w:t>разра</w:t>
      </w:r>
      <w:r w:rsidRPr="00AB3A7B">
        <w:rPr>
          <w:rFonts w:ascii="Times New Roman" w:hAnsi="Times New Roman" w:cs="Times New Roman"/>
          <w:color w:val="000000"/>
          <w:sz w:val="24"/>
          <w:szCs w:val="24"/>
          <w:lang w:val="sr-Cyrl-RS"/>
        </w:rPr>
        <w:t>ду</w:t>
      </w:r>
      <w:r w:rsidRPr="00AB3A7B">
        <w:rPr>
          <w:rFonts w:ascii="Times New Roman" w:hAnsi="Times New Roman" w:cs="Times New Roman"/>
          <w:color w:val="000000"/>
          <w:sz w:val="24"/>
          <w:szCs w:val="24"/>
          <w:lang w:val="x-none"/>
        </w:rPr>
        <w:t xml:space="preserve"> одред</w:t>
      </w:r>
      <w:r w:rsidRPr="00AB3A7B">
        <w:rPr>
          <w:rFonts w:ascii="Times New Roman" w:hAnsi="Times New Roman" w:cs="Times New Roman"/>
          <w:color w:val="000000"/>
          <w:sz w:val="24"/>
          <w:szCs w:val="24"/>
          <w:lang w:val="sr-Cyrl-RS"/>
        </w:rPr>
        <w:t>а</w:t>
      </w:r>
      <w:r w:rsidRPr="00AB3A7B">
        <w:rPr>
          <w:rFonts w:ascii="Times New Roman" w:hAnsi="Times New Roman" w:cs="Times New Roman"/>
          <w:color w:val="000000"/>
          <w:sz w:val="24"/>
          <w:szCs w:val="24"/>
          <w:lang w:val="x-none"/>
        </w:rPr>
        <w:t>б</w:t>
      </w:r>
      <w:r w:rsidRPr="00AB3A7B">
        <w:rPr>
          <w:rFonts w:ascii="Times New Roman" w:hAnsi="Times New Roman" w:cs="Times New Roman"/>
          <w:color w:val="000000"/>
          <w:sz w:val="24"/>
          <w:szCs w:val="24"/>
          <w:lang w:val="sr-Cyrl-RS"/>
        </w:rPr>
        <w:t>а</w:t>
      </w:r>
      <w:r w:rsidRPr="00AB3A7B">
        <w:rPr>
          <w:rFonts w:ascii="Times New Roman" w:hAnsi="Times New Roman" w:cs="Times New Roman"/>
          <w:color w:val="000000"/>
          <w:sz w:val="24"/>
          <w:szCs w:val="24"/>
          <w:lang w:val="x-none"/>
        </w:rPr>
        <w:t xml:space="preserve"> </w:t>
      </w:r>
      <w:r w:rsidRPr="00AB3A7B">
        <w:rPr>
          <w:rFonts w:ascii="Times New Roman" w:hAnsi="Times New Roman" w:cs="Times New Roman"/>
          <w:color w:val="000000"/>
          <w:sz w:val="24"/>
          <w:szCs w:val="24"/>
          <w:lang w:val="sr-Cyrl-RS"/>
        </w:rPr>
        <w:t xml:space="preserve">Закона којима се та питања уређују, дакле </w:t>
      </w:r>
      <w:r w:rsidRPr="00AB3A7B">
        <w:rPr>
          <w:rFonts w:ascii="Times New Roman" w:hAnsi="Times New Roman" w:cs="Times New Roman"/>
          <w:sz w:val="24"/>
          <w:szCs w:val="24"/>
          <w:lang w:val="sr-Cyrl-RS"/>
        </w:rPr>
        <w:t xml:space="preserve">детаљније уређивање правних и чињеничних питања од утицаја за одузимање лиценце, као и процесних радњи које се с тим у вези предузимају. Отуда, по налажењу Суда, оспорена одредба члана 6. став 1. Правилника нема упориште у одредби члана 13. став 5. Закона </w:t>
      </w:r>
      <w:r w:rsidRPr="00AB3A7B">
        <w:rPr>
          <w:rFonts w:ascii="Times New Roman" w:hAnsi="Times New Roman" w:cs="Times New Roman"/>
          <w:color w:val="000000"/>
          <w:sz w:val="24"/>
          <w:szCs w:val="24"/>
          <w:lang w:val="sr-Cyrl-RS"/>
        </w:rPr>
        <w:t>о заштити и одрживом коришћењу рибљег фонда</w:t>
      </w:r>
      <w:r w:rsidRPr="00AB3A7B">
        <w:rPr>
          <w:rFonts w:ascii="Times New Roman" w:hAnsi="Times New Roman" w:cs="Times New Roman"/>
          <w:sz w:val="24"/>
          <w:szCs w:val="24"/>
          <w:lang w:val="sr-Cyrl-RS"/>
        </w:rPr>
        <w:t xml:space="preserve">, а тврдња доносиоца оспореног акта да је поступање са лицем против кога је покренут кривични поступак део поступка за одузимање лиценце, није </w:t>
      </w:r>
      <w:proofErr w:type="spellStart"/>
      <w:r w:rsidRPr="00AB3A7B">
        <w:rPr>
          <w:rFonts w:ascii="Times New Roman" w:hAnsi="Times New Roman" w:cs="Times New Roman"/>
          <w:sz w:val="24"/>
          <w:szCs w:val="24"/>
          <w:lang w:val="sr-Cyrl-RS"/>
        </w:rPr>
        <w:t>уставноправно</w:t>
      </w:r>
      <w:proofErr w:type="spellEnd"/>
      <w:r w:rsidRPr="00AB3A7B">
        <w:rPr>
          <w:rFonts w:ascii="Times New Roman" w:hAnsi="Times New Roman" w:cs="Times New Roman"/>
          <w:sz w:val="24"/>
          <w:szCs w:val="24"/>
          <w:lang w:val="sr-Cyrl-RS"/>
        </w:rPr>
        <w:t xml:space="preserve"> утемељена.</w:t>
      </w:r>
      <w:r w:rsidR="00AB3A7B">
        <w:rPr>
          <w:rFonts w:ascii="Times New Roman" w:hAnsi="Times New Roman" w:cs="Times New Roman"/>
          <w:sz w:val="24"/>
          <w:szCs w:val="24"/>
          <w:lang w:val="sr-Cyrl-RS"/>
        </w:rPr>
        <w:t xml:space="preserve"> </w:t>
      </w:r>
      <w:r w:rsidRPr="00AB3A7B">
        <w:rPr>
          <w:rFonts w:ascii="Times New Roman" w:hAnsi="Times New Roman" w:cs="Times New Roman"/>
          <w:sz w:val="24"/>
          <w:szCs w:val="24"/>
          <w:lang w:val="sr-Cyrl-RS"/>
        </w:rPr>
        <w:t xml:space="preserve"> </w:t>
      </w:r>
    </w:p>
    <w:p w:rsidR="003778EA" w:rsidRPr="00AB3A7B" w:rsidRDefault="003778EA" w:rsidP="00AB3A7B">
      <w:pPr>
        <w:tabs>
          <w:tab w:val="left" w:pos="1418"/>
        </w:tabs>
        <w:autoSpaceDE w:val="0"/>
        <w:autoSpaceDN w:val="0"/>
        <w:adjustRightInd w:val="0"/>
        <w:spacing w:after="0" w:line="240" w:lineRule="auto"/>
        <w:jc w:val="both"/>
        <w:rPr>
          <w:rFonts w:ascii="Times New Roman" w:hAnsi="Times New Roman" w:cs="Times New Roman"/>
          <w:color w:val="000000"/>
          <w:sz w:val="24"/>
          <w:szCs w:val="24"/>
          <w:lang w:val="sr-Cyrl-RS"/>
        </w:rPr>
      </w:pPr>
      <w:r w:rsidRPr="00AB3A7B">
        <w:rPr>
          <w:rFonts w:ascii="Times New Roman" w:hAnsi="Times New Roman" w:cs="Times New Roman"/>
          <w:sz w:val="24"/>
          <w:szCs w:val="24"/>
          <w:lang w:val="sr-Cyrl-RS"/>
        </w:rPr>
        <w:lastRenderedPageBreak/>
        <w:tab/>
        <w:t xml:space="preserve">Полазећи од тога да се спорно уставноправно питање у поступку испитивања законитости одредбе става 1. члана 6. Правилника односи на овлашћење министра да оспореним актом уређује и питање положаја рибочувара против кога је покренут кривични поступак, Уставни суд је ово питање разматрао и са становишта одредаба Закона о раду. Задатак Уставног суда је да испита </w:t>
      </w:r>
      <w:r w:rsidRPr="00AB3A7B">
        <w:rPr>
          <w:rFonts w:ascii="Times New Roman" w:hAnsi="Times New Roman" w:cs="Times New Roman"/>
          <w:color w:val="000000"/>
          <w:sz w:val="24"/>
          <w:szCs w:val="24"/>
          <w:lang w:val="sr-Cyrl-RS"/>
        </w:rPr>
        <w:t>да ли је спорна одредба могла бити донета у извршењу одредаба чл. 165. и 167. Закона о раду, које уређују институт удаљења с</w:t>
      </w:r>
      <w:r w:rsidR="004D57DE" w:rsidRPr="00AB3A7B">
        <w:rPr>
          <w:rFonts w:ascii="Times New Roman" w:hAnsi="Times New Roman" w:cs="Times New Roman"/>
          <w:color w:val="000000"/>
          <w:sz w:val="24"/>
          <w:szCs w:val="24"/>
          <w:lang w:val="sr-Cyrl-RS"/>
        </w:rPr>
        <w:t>а</w:t>
      </w:r>
      <w:r w:rsidRPr="00AB3A7B">
        <w:rPr>
          <w:rFonts w:ascii="Times New Roman" w:hAnsi="Times New Roman" w:cs="Times New Roman"/>
          <w:color w:val="000000"/>
          <w:sz w:val="24"/>
          <w:szCs w:val="24"/>
          <w:lang w:val="sr-Cyrl-RS"/>
        </w:rPr>
        <w:t xml:space="preserve"> рада, како то у свом одговору на иницијативу наводи доносилац оспореног Правилника. </w:t>
      </w:r>
    </w:p>
    <w:p w:rsidR="003778EA" w:rsidRPr="00AB3A7B" w:rsidRDefault="003778EA" w:rsidP="00AB3A7B">
      <w:pPr>
        <w:tabs>
          <w:tab w:val="left" w:pos="1418"/>
        </w:tabs>
        <w:autoSpaceDE w:val="0"/>
        <w:autoSpaceDN w:val="0"/>
        <w:adjustRightInd w:val="0"/>
        <w:spacing w:after="0" w:line="240" w:lineRule="auto"/>
        <w:jc w:val="both"/>
        <w:rPr>
          <w:rFonts w:ascii="Times New Roman" w:hAnsi="Times New Roman" w:cs="Times New Roman"/>
          <w:sz w:val="24"/>
          <w:szCs w:val="24"/>
          <w:lang w:val="sr-Cyrl-RS"/>
        </w:rPr>
      </w:pPr>
      <w:r w:rsidRPr="00AB3A7B">
        <w:rPr>
          <w:rFonts w:ascii="Times New Roman" w:hAnsi="Times New Roman" w:cs="Times New Roman"/>
          <w:sz w:val="24"/>
          <w:szCs w:val="24"/>
          <w:lang w:val="sr-Cyrl-RS"/>
        </w:rPr>
        <w:tab/>
        <w:t>Имајући у виду садржину наведених одредаба Закона о раду, Уставни суд налази да је привремено удаљење са рада правни институт којим се запосленом привремено ограничавају</w:t>
      </w:r>
      <w:r w:rsidR="00EB7879" w:rsidRPr="00AB3A7B">
        <w:rPr>
          <w:rFonts w:ascii="Times New Roman" w:hAnsi="Times New Roman" w:cs="Times New Roman"/>
          <w:sz w:val="24"/>
          <w:szCs w:val="24"/>
          <w:lang w:val="sr-Cyrl-RS"/>
        </w:rPr>
        <w:t xml:space="preserve"> права из рада и по основу рада. Стога, сагласно члану 1. Закона о раду, тај </w:t>
      </w:r>
      <w:r w:rsidR="004D57DE" w:rsidRPr="00AB3A7B">
        <w:rPr>
          <w:rFonts w:ascii="Times New Roman" w:hAnsi="Times New Roman" w:cs="Times New Roman"/>
          <w:sz w:val="24"/>
          <w:szCs w:val="24"/>
          <w:lang w:val="sr-Cyrl-RS"/>
        </w:rPr>
        <w:t xml:space="preserve">правни </w:t>
      </w:r>
      <w:r w:rsidR="00EB7879" w:rsidRPr="00AB3A7B">
        <w:rPr>
          <w:rFonts w:ascii="Times New Roman" w:hAnsi="Times New Roman" w:cs="Times New Roman"/>
          <w:sz w:val="24"/>
          <w:szCs w:val="24"/>
          <w:lang w:val="sr-Cyrl-RS"/>
        </w:rPr>
        <w:t xml:space="preserve">институт може бити </w:t>
      </w:r>
      <w:r w:rsidR="004D57DE" w:rsidRPr="00AB3A7B">
        <w:rPr>
          <w:rFonts w:ascii="Times New Roman" w:hAnsi="Times New Roman" w:cs="Times New Roman"/>
          <w:sz w:val="24"/>
          <w:szCs w:val="24"/>
          <w:lang w:val="sr-Cyrl-RS"/>
        </w:rPr>
        <w:t xml:space="preserve">уређен </w:t>
      </w:r>
      <w:r w:rsidR="00EB7879" w:rsidRPr="00AB3A7B">
        <w:rPr>
          <w:rFonts w:ascii="Times New Roman" w:hAnsi="Times New Roman" w:cs="Times New Roman"/>
          <w:sz w:val="24"/>
          <w:szCs w:val="24"/>
          <w:lang w:val="sr-Cyrl-RS"/>
        </w:rPr>
        <w:t xml:space="preserve">само законом, а не актом ниже правне снаге, </w:t>
      </w:r>
      <w:r w:rsidR="004D57DE" w:rsidRPr="00AB3A7B">
        <w:rPr>
          <w:rFonts w:ascii="Times New Roman" w:hAnsi="Times New Roman" w:cs="Times New Roman"/>
          <w:sz w:val="24"/>
          <w:szCs w:val="24"/>
          <w:lang w:val="sr-Cyrl-RS"/>
        </w:rPr>
        <w:t xml:space="preserve">као </w:t>
      </w:r>
      <w:r w:rsidR="00EB7879" w:rsidRPr="00AB3A7B">
        <w:rPr>
          <w:rFonts w:ascii="Times New Roman" w:hAnsi="Times New Roman" w:cs="Times New Roman"/>
          <w:sz w:val="24"/>
          <w:szCs w:val="24"/>
          <w:lang w:val="sr-Cyrl-RS"/>
        </w:rPr>
        <w:t xml:space="preserve">што је </w:t>
      </w:r>
      <w:r w:rsidR="004D57DE" w:rsidRPr="00AB3A7B">
        <w:rPr>
          <w:rFonts w:ascii="Times New Roman" w:hAnsi="Times New Roman" w:cs="Times New Roman"/>
          <w:sz w:val="24"/>
          <w:szCs w:val="24"/>
          <w:lang w:val="sr-Cyrl-RS"/>
        </w:rPr>
        <w:t xml:space="preserve">то </w:t>
      </w:r>
      <w:r w:rsidR="00EB7879" w:rsidRPr="00AB3A7B">
        <w:rPr>
          <w:rFonts w:ascii="Times New Roman" w:hAnsi="Times New Roman" w:cs="Times New Roman"/>
          <w:sz w:val="24"/>
          <w:szCs w:val="24"/>
          <w:lang w:val="sr-Cyrl-RS"/>
        </w:rPr>
        <w:t xml:space="preserve">овде случај. Наведену оцену Уставног суда потврђује и одредба члана 16. Закона о државној управи према којој се прописима које доносе органи државне управе, а за чије доношење морају бити изричито овлашћени, физичким и правним лицима не могу установљавати </w:t>
      </w:r>
      <w:r w:rsidRPr="00AB3A7B">
        <w:rPr>
          <w:rFonts w:ascii="Times New Roman" w:hAnsi="Times New Roman" w:cs="Times New Roman"/>
          <w:sz w:val="24"/>
          <w:szCs w:val="24"/>
          <w:lang w:val="sr-Cyrl-RS"/>
        </w:rPr>
        <w:t>права</w:t>
      </w:r>
      <w:r w:rsidR="00EB7879" w:rsidRPr="00AB3A7B">
        <w:rPr>
          <w:rFonts w:ascii="Times New Roman" w:hAnsi="Times New Roman" w:cs="Times New Roman"/>
          <w:sz w:val="24"/>
          <w:szCs w:val="24"/>
          <w:lang w:val="sr-Cyrl-RS"/>
        </w:rPr>
        <w:t xml:space="preserve"> и</w:t>
      </w:r>
      <w:r w:rsidRPr="00AB3A7B">
        <w:rPr>
          <w:rFonts w:ascii="Times New Roman" w:hAnsi="Times New Roman" w:cs="Times New Roman"/>
          <w:sz w:val="24"/>
          <w:szCs w:val="24"/>
          <w:lang w:val="sr-Cyrl-RS"/>
        </w:rPr>
        <w:t xml:space="preserve"> обавезе </w:t>
      </w:r>
      <w:r w:rsidR="004D57DE" w:rsidRPr="00AB3A7B">
        <w:rPr>
          <w:rFonts w:ascii="Times New Roman" w:hAnsi="Times New Roman" w:cs="Times New Roman"/>
          <w:sz w:val="24"/>
          <w:szCs w:val="24"/>
          <w:lang w:val="sr-Cyrl-RS"/>
        </w:rPr>
        <w:t>кој</w:t>
      </w:r>
      <w:r w:rsidR="00665F55" w:rsidRPr="00AB3A7B">
        <w:rPr>
          <w:rFonts w:ascii="Times New Roman" w:hAnsi="Times New Roman" w:cs="Times New Roman"/>
          <w:sz w:val="24"/>
          <w:szCs w:val="24"/>
          <w:lang w:val="sr-Cyrl-RS"/>
        </w:rPr>
        <w:t>и</w:t>
      </w:r>
      <w:r w:rsidR="004D57DE" w:rsidRPr="00AB3A7B">
        <w:rPr>
          <w:rFonts w:ascii="Times New Roman" w:hAnsi="Times New Roman" w:cs="Times New Roman"/>
          <w:sz w:val="24"/>
          <w:szCs w:val="24"/>
          <w:lang w:val="sr-Cyrl-RS"/>
        </w:rPr>
        <w:t xml:space="preserve"> нису већ установљени</w:t>
      </w:r>
      <w:r w:rsidR="00EB7879" w:rsidRPr="00AB3A7B">
        <w:rPr>
          <w:rFonts w:ascii="Times New Roman" w:hAnsi="Times New Roman" w:cs="Times New Roman"/>
          <w:sz w:val="24"/>
          <w:szCs w:val="24"/>
          <w:lang w:val="sr-Cyrl-RS"/>
        </w:rPr>
        <w:t xml:space="preserve"> законом. Из овога следи да оспорена одредба </w:t>
      </w:r>
      <w:r w:rsidR="004D57DE" w:rsidRPr="00AB3A7B">
        <w:rPr>
          <w:rFonts w:ascii="Times New Roman" w:hAnsi="Times New Roman" w:cs="Times New Roman"/>
          <w:sz w:val="24"/>
          <w:szCs w:val="24"/>
          <w:lang w:val="sr-Cyrl-RS"/>
        </w:rPr>
        <w:t xml:space="preserve">Правилника </w:t>
      </w:r>
      <w:r w:rsidR="00EB7879" w:rsidRPr="00AB3A7B">
        <w:rPr>
          <w:rFonts w:ascii="Times New Roman" w:hAnsi="Times New Roman" w:cs="Times New Roman"/>
          <w:sz w:val="24"/>
          <w:szCs w:val="24"/>
          <w:lang w:val="sr-Cyrl-RS"/>
        </w:rPr>
        <w:t xml:space="preserve">није могла бити донета у извршавању одредаба чл. 165. </w:t>
      </w:r>
      <w:r w:rsidR="00223320" w:rsidRPr="00AB3A7B">
        <w:rPr>
          <w:rFonts w:ascii="Times New Roman" w:hAnsi="Times New Roman" w:cs="Times New Roman"/>
          <w:sz w:val="24"/>
          <w:szCs w:val="24"/>
          <w:lang w:val="sr-Cyrl-RS"/>
        </w:rPr>
        <w:t>и</w:t>
      </w:r>
      <w:r w:rsidR="00EB7879" w:rsidRPr="00AB3A7B">
        <w:rPr>
          <w:rFonts w:ascii="Times New Roman" w:hAnsi="Times New Roman" w:cs="Times New Roman"/>
          <w:sz w:val="24"/>
          <w:szCs w:val="24"/>
          <w:lang w:val="sr-Cyrl-RS"/>
        </w:rPr>
        <w:t xml:space="preserve"> 167. Закона о раду.</w:t>
      </w:r>
      <w:r w:rsidRPr="00AB3A7B">
        <w:rPr>
          <w:rFonts w:ascii="Times New Roman" w:hAnsi="Times New Roman" w:cs="Times New Roman"/>
          <w:sz w:val="24"/>
          <w:szCs w:val="24"/>
          <w:lang w:val="sr-Cyrl-RS"/>
        </w:rPr>
        <w:t xml:space="preserve"> </w:t>
      </w:r>
    </w:p>
    <w:p w:rsidR="003778EA" w:rsidRPr="00AB3A7B" w:rsidRDefault="003778EA" w:rsidP="00AB3A7B">
      <w:pPr>
        <w:tabs>
          <w:tab w:val="left" w:pos="1418"/>
        </w:tabs>
        <w:autoSpaceDE w:val="0"/>
        <w:autoSpaceDN w:val="0"/>
        <w:adjustRightInd w:val="0"/>
        <w:spacing w:after="0" w:line="240" w:lineRule="auto"/>
        <w:jc w:val="both"/>
        <w:rPr>
          <w:rFonts w:ascii="Times New Roman" w:hAnsi="Times New Roman" w:cs="Times New Roman"/>
          <w:sz w:val="24"/>
          <w:szCs w:val="24"/>
          <w:lang w:val="sr-Latn-RS"/>
        </w:rPr>
      </w:pPr>
      <w:r w:rsidRPr="00AB3A7B">
        <w:rPr>
          <w:rFonts w:ascii="Times New Roman" w:hAnsi="Times New Roman" w:cs="Times New Roman"/>
          <w:sz w:val="24"/>
          <w:szCs w:val="24"/>
          <w:lang w:val="sr-Cyrl-RS"/>
        </w:rPr>
        <w:tab/>
        <w:t xml:space="preserve">Сагласно изнетом, Уставни суд је оценио да </w:t>
      </w:r>
      <w:r w:rsidRPr="00AB3A7B">
        <w:rPr>
          <w:rFonts w:ascii="Times New Roman" w:hAnsi="Times New Roman" w:cs="Times New Roman"/>
          <w:color w:val="000000"/>
          <w:sz w:val="24"/>
          <w:szCs w:val="24"/>
          <w:lang w:val="sr-Cyrl-RS"/>
        </w:rPr>
        <w:t xml:space="preserve">оспорена одредба члана 6. став 1. Правилника није у сагласности са одредбама члана 13. став 5. Закона о заштити и одрживом коришћењу рибљег фонда и члана </w:t>
      </w:r>
      <w:r w:rsidR="00223320" w:rsidRPr="00AB3A7B">
        <w:rPr>
          <w:rFonts w:ascii="Times New Roman" w:hAnsi="Times New Roman" w:cs="Times New Roman"/>
          <w:color w:val="000000"/>
          <w:sz w:val="24"/>
          <w:szCs w:val="24"/>
          <w:lang w:val="sr-Cyrl-RS"/>
        </w:rPr>
        <w:t>1</w:t>
      </w:r>
      <w:r w:rsidRPr="00AB3A7B">
        <w:rPr>
          <w:rFonts w:ascii="Times New Roman" w:hAnsi="Times New Roman" w:cs="Times New Roman"/>
          <w:color w:val="000000"/>
          <w:sz w:val="24"/>
          <w:szCs w:val="24"/>
          <w:lang w:val="sr-Cyrl-RS"/>
        </w:rPr>
        <w:t xml:space="preserve">. Закона о раду. </w:t>
      </w:r>
      <w:r w:rsidRPr="00AB3A7B">
        <w:rPr>
          <w:rFonts w:ascii="Times New Roman" w:hAnsi="Times New Roman" w:cs="Times New Roman"/>
          <w:sz w:val="24"/>
          <w:szCs w:val="24"/>
          <w:lang w:val="sr-Cyrl-RS"/>
        </w:rPr>
        <w:t>Будући да оспорена одредба Правилника није у сагласности са законом, а да према одредби члана 195. став 1. Устава Републике Србије, сви подзаконски општи акти Републике Србије морају бити сагласни закону, Уставни суд је оценио да оспорена одредба није у сагласности ни са Уставом.</w:t>
      </w:r>
    </w:p>
    <w:p w:rsidR="003778EA" w:rsidRPr="00AB3A7B" w:rsidRDefault="003778EA" w:rsidP="00AB3A7B">
      <w:pPr>
        <w:tabs>
          <w:tab w:val="left" w:pos="1418"/>
        </w:tabs>
        <w:autoSpaceDE w:val="0"/>
        <w:autoSpaceDN w:val="0"/>
        <w:adjustRightInd w:val="0"/>
        <w:spacing w:after="0" w:line="240" w:lineRule="auto"/>
        <w:jc w:val="both"/>
        <w:rPr>
          <w:rFonts w:ascii="Times New Roman" w:hAnsi="Times New Roman" w:cs="Times New Roman"/>
          <w:color w:val="000000"/>
          <w:sz w:val="24"/>
          <w:szCs w:val="24"/>
          <w:lang w:val="sr-Cyrl-RS"/>
        </w:rPr>
      </w:pPr>
      <w:r w:rsidRPr="00AB3A7B">
        <w:rPr>
          <w:rFonts w:ascii="Times New Roman" w:hAnsi="Times New Roman" w:cs="Times New Roman"/>
          <w:color w:val="000000"/>
          <w:sz w:val="24"/>
          <w:szCs w:val="24"/>
          <w:lang w:val="sr-Cyrl-RS"/>
        </w:rPr>
        <w:t xml:space="preserve"> </w:t>
      </w:r>
      <w:r w:rsidRPr="00AB3A7B">
        <w:rPr>
          <w:rFonts w:ascii="Times New Roman" w:hAnsi="Times New Roman" w:cs="Times New Roman"/>
          <w:color w:val="000000"/>
          <w:sz w:val="24"/>
          <w:szCs w:val="24"/>
          <w:lang w:val="sr-Cyrl-RS"/>
        </w:rPr>
        <w:tab/>
        <w:t xml:space="preserve">С обзиром на наведено, Уставни суд је, на основу одредаба члана 42а став 1. тачка 2) и члана 45. тач. 1) и 4) Закона о Уставном суду </w:t>
      </w:r>
      <w:r w:rsidRPr="00AB3A7B">
        <w:rPr>
          <w:rFonts w:ascii="Times New Roman" w:hAnsi="Times New Roman" w:cs="Times New Roman"/>
          <w:sz w:val="24"/>
          <w:szCs w:val="24"/>
          <w:lang w:val="sr-Cyrl-RS"/>
        </w:rPr>
        <w:t>(</w:t>
      </w:r>
      <w:r w:rsidRPr="00AB3A7B">
        <w:rPr>
          <w:rFonts w:ascii="Times New Roman" w:hAnsi="Times New Roman" w:cs="Times New Roman"/>
          <w:iCs/>
          <w:sz w:val="24"/>
          <w:szCs w:val="24"/>
          <w:shd w:val="clear" w:color="auto" w:fill="FFFFFF"/>
          <w:lang w:val="sr-Cyrl-RS"/>
        </w:rPr>
        <w:t>„</w:t>
      </w:r>
      <w:r w:rsidRPr="00AB3A7B">
        <w:rPr>
          <w:rFonts w:ascii="Times New Roman" w:hAnsi="Times New Roman" w:cs="Times New Roman"/>
          <w:sz w:val="24"/>
          <w:szCs w:val="24"/>
          <w:lang w:val="sr-Cyrl-RS"/>
        </w:rPr>
        <w:t>Службени гласник РС</w:t>
      </w:r>
      <w:r w:rsidRPr="00AB3A7B">
        <w:rPr>
          <w:rFonts w:ascii="Times New Roman" w:hAnsi="Times New Roman" w:cs="Times New Roman"/>
          <w:iCs/>
          <w:sz w:val="24"/>
          <w:szCs w:val="24"/>
          <w:shd w:val="clear" w:color="auto" w:fill="FFFFFF"/>
          <w:lang w:val="sr-Cyrl-RS"/>
        </w:rPr>
        <w:t>”</w:t>
      </w:r>
      <w:r w:rsidRPr="00AB3A7B">
        <w:rPr>
          <w:rFonts w:ascii="Times New Roman" w:hAnsi="Times New Roman" w:cs="Times New Roman"/>
          <w:sz w:val="24"/>
          <w:szCs w:val="24"/>
          <w:lang w:val="sr-Cyrl-RS"/>
        </w:rPr>
        <w:t>, бр. 109/07, 99/11 и 18/13-Одлука УС, 40/15-др. закон и 103/15)</w:t>
      </w:r>
      <w:r w:rsidRPr="00AB3A7B">
        <w:rPr>
          <w:rFonts w:ascii="Times New Roman" w:hAnsi="Times New Roman" w:cs="Times New Roman"/>
          <w:color w:val="000000"/>
          <w:sz w:val="24"/>
          <w:szCs w:val="24"/>
          <w:lang w:val="sr-Cyrl-RS"/>
        </w:rPr>
        <w:t xml:space="preserve">, донео Одлуку као у изреци. </w:t>
      </w:r>
    </w:p>
    <w:p w:rsidR="003778EA" w:rsidRPr="00AB3A7B" w:rsidRDefault="003778EA" w:rsidP="00AB3A7B">
      <w:pPr>
        <w:tabs>
          <w:tab w:val="left" w:pos="1418"/>
        </w:tabs>
        <w:autoSpaceDE w:val="0"/>
        <w:autoSpaceDN w:val="0"/>
        <w:adjustRightInd w:val="0"/>
        <w:spacing w:after="0" w:line="240" w:lineRule="auto"/>
        <w:jc w:val="both"/>
        <w:rPr>
          <w:rFonts w:ascii="Times New Roman" w:hAnsi="Times New Roman" w:cs="Times New Roman"/>
          <w:lang w:val="sr-Latn-RS"/>
        </w:rPr>
      </w:pPr>
      <w:r w:rsidRPr="00AB3A7B">
        <w:rPr>
          <w:rFonts w:ascii="Times New Roman" w:hAnsi="Times New Roman" w:cs="Times New Roman"/>
          <w:color w:val="000000"/>
          <w:sz w:val="24"/>
          <w:szCs w:val="24"/>
          <w:lang w:val="sr-Cyrl-RS"/>
        </w:rPr>
        <w:tab/>
        <w:t xml:space="preserve">На основу члана 168. став 3. Устава, одредба члана </w:t>
      </w:r>
      <w:r w:rsidRPr="00AB3A7B">
        <w:rPr>
          <w:rFonts w:ascii="Times New Roman" w:hAnsi="Times New Roman" w:cs="Times New Roman"/>
          <w:sz w:val="24"/>
          <w:szCs w:val="24"/>
          <w:lang w:val="sr-Cyrl-RS"/>
        </w:rPr>
        <w:t>6. став 1. Правилника о условима и поступку за издавање и одузимање лиценце за рибочувара, начину вођења Регистра издатих лиценци, као и садржини и начину вођења Регистра привредних рибара</w:t>
      </w:r>
      <w:r w:rsidR="004D57DE" w:rsidRPr="00AB3A7B">
        <w:rPr>
          <w:rFonts w:ascii="Times New Roman" w:hAnsi="Times New Roman" w:cs="Times New Roman"/>
          <w:sz w:val="24"/>
          <w:szCs w:val="24"/>
          <w:lang w:val="sr-Cyrl-RS"/>
        </w:rPr>
        <w:t xml:space="preserve">, наведеног у изреци, </w:t>
      </w:r>
      <w:r w:rsidRPr="00AB3A7B">
        <w:rPr>
          <w:rFonts w:ascii="Times New Roman" w:hAnsi="Times New Roman" w:cs="Times New Roman"/>
          <w:sz w:val="24"/>
          <w:szCs w:val="24"/>
          <w:lang w:val="sr-Cyrl-RS"/>
        </w:rPr>
        <w:t xml:space="preserve">престаје да важи даном објављивања Одлуке </w:t>
      </w:r>
      <w:r w:rsidR="00B30D58" w:rsidRPr="00AB3A7B">
        <w:rPr>
          <w:rFonts w:ascii="Times New Roman" w:hAnsi="Times New Roman" w:cs="Times New Roman"/>
          <w:sz w:val="24"/>
          <w:szCs w:val="24"/>
          <w:lang w:val="sr-Cyrl-RS"/>
        </w:rPr>
        <w:t xml:space="preserve">Уставног суда </w:t>
      </w:r>
      <w:r w:rsidRPr="00AB3A7B">
        <w:rPr>
          <w:rFonts w:ascii="Times New Roman" w:hAnsi="Times New Roman" w:cs="Times New Roman"/>
          <w:sz w:val="24"/>
          <w:szCs w:val="24"/>
          <w:lang w:val="sr-Cyrl-RS"/>
        </w:rPr>
        <w:t>у „Службеном гласнику Републике Србије“.</w:t>
      </w:r>
      <w:r w:rsidR="00AB3A7B">
        <w:rPr>
          <w:rFonts w:ascii="Times New Roman" w:hAnsi="Times New Roman" w:cs="Times New Roman"/>
          <w:sz w:val="24"/>
          <w:szCs w:val="24"/>
          <w:lang w:val="sr-Cyrl-RS"/>
        </w:rPr>
        <w:t xml:space="preserve"> </w:t>
      </w:r>
    </w:p>
    <w:p w:rsidR="003778EA" w:rsidRPr="00AB3A7B" w:rsidRDefault="003778EA" w:rsidP="00AB3A7B">
      <w:pPr>
        <w:spacing w:after="0" w:line="240" w:lineRule="auto"/>
        <w:ind w:left="2880"/>
        <w:jc w:val="center"/>
        <w:rPr>
          <w:rFonts w:ascii="Times New Roman" w:hAnsi="Times New Roman" w:cs="Times New Roman"/>
          <w:color w:val="000000"/>
          <w:sz w:val="24"/>
          <w:szCs w:val="24"/>
          <w:lang w:val="sr-Cyrl-RS"/>
        </w:rPr>
      </w:pPr>
    </w:p>
    <w:p w:rsidR="008F256A" w:rsidRPr="00AB3A7B" w:rsidRDefault="008F256A" w:rsidP="00AB3A7B">
      <w:pPr>
        <w:spacing w:after="0" w:line="240" w:lineRule="auto"/>
        <w:ind w:left="2880"/>
        <w:jc w:val="center"/>
        <w:rPr>
          <w:rFonts w:ascii="Times New Roman" w:hAnsi="Times New Roman" w:cs="Times New Roman"/>
          <w:sz w:val="24"/>
          <w:szCs w:val="24"/>
          <w:lang w:val="sr-Cyrl-RS"/>
        </w:rPr>
      </w:pPr>
    </w:p>
    <w:p w:rsidR="003778EA" w:rsidRPr="00AB3A7B" w:rsidRDefault="003778EA" w:rsidP="00AB3A7B">
      <w:pPr>
        <w:spacing w:after="0" w:line="240" w:lineRule="auto"/>
        <w:ind w:left="4321"/>
        <w:jc w:val="center"/>
        <w:rPr>
          <w:rFonts w:ascii="Times New Roman" w:hAnsi="Times New Roman" w:cs="Times New Roman"/>
          <w:sz w:val="24"/>
          <w:szCs w:val="24"/>
          <w:lang w:val="sr-Cyrl-RS"/>
        </w:rPr>
      </w:pPr>
      <w:r w:rsidRPr="00AB3A7B">
        <w:rPr>
          <w:rFonts w:ascii="Times New Roman" w:hAnsi="Times New Roman" w:cs="Times New Roman"/>
          <w:sz w:val="24"/>
          <w:szCs w:val="24"/>
          <w:lang w:val="sr-Cyrl-RS"/>
        </w:rPr>
        <w:t>ПРЕДСЕДНИК</w:t>
      </w:r>
    </w:p>
    <w:p w:rsidR="004D57DE" w:rsidRDefault="003778EA" w:rsidP="00AB3A7B">
      <w:pPr>
        <w:spacing w:after="0" w:line="240" w:lineRule="auto"/>
        <w:ind w:left="4321"/>
        <w:jc w:val="center"/>
        <w:rPr>
          <w:rFonts w:ascii="Times New Roman" w:hAnsi="Times New Roman" w:cs="Times New Roman"/>
          <w:sz w:val="24"/>
          <w:szCs w:val="24"/>
          <w:lang w:val="sr-Cyrl-RS"/>
        </w:rPr>
      </w:pPr>
      <w:r w:rsidRPr="00AB3A7B">
        <w:rPr>
          <w:rFonts w:ascii="Times New Roman" w:hAnsi="Times New Roman" w:cs="Times New Roman"/>
          <w:sz w:val="24"/>
          <w:szCs w:val="24"/>
          <w:lang w:val="sr-Cyrl-RS"/>
        </w:rPr>
        <w:t>УСТАВНОГ СУДА</w:t>
      </w:r>
    </w:p>
    <w:p w:rsidR="00AB3A7B" w:rsidRDefault="00AB3A7B" w:rsidP="00AB3A7B">
      <w:pPr>
        <w:spacing w:after="0" w:line="240" w:lineRule="auto"/>
        <w:ind w:left="4321"/>
        <w:jc w:val="center"/>
        <w:rPr>
          <w:rFonts w:ascii="Times New Roman" w:hAnsi="Times New Roman" w:cs="Times New Roman"/>
          <w:sz w:val="24"/>
          <w:szCs w:val="24"/>
          <w:lang w:val="sr-Cyrl-RS"/>
        </w:rPr>
      </w:pPr>
    </w:p>
    <w:p w:rsidR="00AB3A7B" w:rsidRPr="00AB3A7B" w:rsidRDefault="00AB3A7B" w:rsidP="00AB3A7B">
      <w:pPr>
        <w:spacing w:after="0" w:line="240" w:lineRule="auto"/>
        <w:ind w:left="4321"/>
        <w:jc w:val="center"/>
        <w:rPr>
          <w:rFonts w:ascii="Times New Roman" w:hAnsi="Times New Roman" w:cs="Times New Roman"/>
          <w:sz w:val="24"/>
          <w:szCs w:val="24"/>
          <w:lang w:val="sr-Cyrl-RS"/>
        </w:rPr>
      </w:pPr>
    </w:p>
    <w:p w:rsidR="003778EA" w:rsidRDefault="003778EA" w:rsidP="00AB3A7B">
      <w:pPr>
        <w:spacing w:after="0" w:line="240" w:lineRule="auto"/>
        <w:ind w:left="4321"/>
        <w:jc w:val="center"/>
        <w:rPr>
          <w:rFonts w:ascii="Times New Roman" w:hAnsi="Times New Roman" w:cs="Times New Roman"/>
          <w:sz w:val="24"/>
          <w:szCs w:val="24"/>
          <w:lang w:val="sr-Cyrl-CS"/>
        </w:rPr>
      </w:pPr>
      <w:r w:rsidRPr="00AB3A7B">
        <w:rPr>
          <w:rFonts w:ascii="Times New Roman" w:hAnsi="Times New Roman" w:cs="Times New Roman"/>
          <w:sz w:val="24"/>
          <w:szCs w:val="24"/>
          <w:lang w:val="sr-Cyrl-RS"/>
        </w:rPr>
        <w:t xml:space="preserve">Весна Илић </w:t>
      </w:r>
      <w:proofErr w:type="spellStart"/>
      <w:r w:rsidRPr="00AB3A7B">
        <w:rPr>
          <w:rFonts w:ascii="Times New Roman" w:hAnsi="Times New Roman" w:cs="Times New Roman"/>
          <w:sz w:val="24"/>
          <w:szCs w:val="24"/>
          <w:lang w:val="sr-Cyrl-RS"/>
        </w:rPr>
        <w:t>Прелић</w:t>
      </w:r>
      <w:proofErr w:type="spellEnd"/>
    </w:p>
    <w:p w:rsidR="00AB3A7B" w:rsidRPr="00AB3A7B" w:rsidRDefault="00AB3A7B" w:rsidP="00AB3A7B">
      <w:pPr>
        <w:spacing w:after="0" w:line="240" w:lineRule="auto"/>
        <w:ind w:left="5664"/>
        <w:jc w:val="center"/>
        <w:rPr>
          <w:rFonts w:ascii="Times New Roman" w:hAnsi="Times New Roman" w:cs="Times New Roman"/>
          <w:sz w:val="24"/>
          <w:szCs w:val="24"/>
          <w:lang w:val="sr-Cyrl-CS"/>
        </w:rPr>
      </w:pPr>
    </w:p>
    <w:p w:rsidR="00AB3A7B" w:rsidRPr="00AB3A7B" w:rsidRDefault="00AB3A7B" w:rsidP="00AB3A7B">
      <w:pPr>
        <w:spacing w:after="0" w:line="240" w:lineRule="auto"/>
        <w:ind w:left="5664"/>
        <w:jc w:val="center"/>
        <w:rPr>
          <w:rFonts w:ascii="Times New Roman" w:hAnsi="Times New Roman" w:cs="Times New Roman"/>
          <w:sz w:val="24"/>
          <w:szCs w:val="24"/>
          <w:lang w:val="sr-Cyrl-CS"/>
        </w:rPr>
      </w:pPr>
    </w:p>
    <w:p w:rsidR="00AB3A7B" w:rsidRPr="00AB3A7B" w:rsidRDefault="00AB3A7B" w:rsidP="00AB3A7B">
      <w:pPr>
        <w:spacing w:after="0" w:line="240" w:lineRule="auto"/>
        <w:ind w:left="4321"/>
        <w:jc w:val="center"/>
        <w:rPr>
          <w:rFonts w:ascii="Times New Roman" w:hAnsi="Times New Roman" w:cs="Times New Roman"/>
          <w:sz w:val="24"/>
          <w:szCs w:val="24"/>
          <w:lang w:val="sr-Cyrl-CS"/>
        </w:rPr>
      </w:pPr>
    </w:p>
    <w:p w:rsidR="003B724D" w:rsidRPr="00AB3A7B" w:rsidRDefault="003B724D" w:rsidP="00AB3A7B">
      <w:pPr>
        <w:spacing w:after="0" w:line="240" w:lineRule="auto"/>
        <w:ind w:left="2880"/>
        <w:jc w:val="center"/>
        <w:rPr>
          <w:rFonts w:ascii="Times New Roman" w:hAnsi="Times New Roman" w:cs="Times New Roman"/>
          <w:lang w:val="sr-Cyrl-CS"/>
        </w:rPr>
      </w:pPr>
    </w:p>
    <w:p w:rsidR="004D57DE" w:rsidRPr="00AB3A7B" w:rsidRDefault="004D57DE" w:rsidP="00AB3A7B">
      <w:pPr>
        <w:spacing w:after="0" w:line="240" w:lineRule="auto"/>
        <w:ind w:left="2880"/>
        <w:jc w:val="center"/>
        <w:rPr>
          <w:rFonts w:ascii="Times New Roman" w:hAnsi="Times New Roman" w:cs="Times New Roman"/>
          <w:lang w:val="sr-Cyrl-CS"/>
        </w:rPr>
      </w:pPr>
    </w:p>
    <w:p w:rsidR="004D57DE" w:rsidRPr="00AB3A7B" w:rsidRDefault="004D57DE" w:rsidP="00AB3A7B">
      <w:pPr>
        <w:spacing w:after="0" w:line="240" w:lineRule="auto"/>
        <w:rPr>
          <w:rFonts w:ascii="Times New Roman" w:hAnsi="Times New Roman" w:cs="Times New Roman"/>
          <w:sz w:val="24"/>
          <w:szCs w:val="24"/>
          <w:lang w:val="sr-Cyrl-CS"/>
        </w:rPr>
      </w:pPr>
      <w:r w:rsidRPr="00AB3A7B">
        <w:rPr>
          <w:rFonts w:ascii="Times New Roman" w:hAnsi="Times New Roman" w:cs="Times New Roman"/>
          <w:sz w:val="24"/>
          <w:szCs w:val="24"/>
          <w:lang w:val="sr-Cyrl-CS"/>
        </w:rPr>
        <w:t>РК</w:t>
      </w:r>
    </w:p>
    <w:sectPr w:rsidR="004D57DE" w:rsidRPr="00AB3A7B" w:rsidSect="00AB3A7B">
      <w:headerReference w:type="default" r:id="rId8"/>
      <w:pgSz w:w="11907" w:h="16840" w:code="9"/>
      <w:pgMar w:top="1440" w:right="1797" w:bottom="1440" w:left="1797"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45BF" w:rsidRDefault="008345BF" w:rsidP="008F256A">
      <w:pPr>
        <w:spacing w:after="0" w:line="240" w:lineRule="auto"/>
      </w:pPr>
      <w:r>
        <w:separator/>
      </w:r>
    </w:p>
  </w:endnote>
  <w:endnote w:type="continuationSeparator" w:id="0">
    <w:p w:rsidR="008345BF" w:rsidRDefault="008345BF" w:rsidP="008F2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45BF" w:rsidRDefault="008345BF" w:rsidP="008F256A">
      <w:pPr>
        <w:spacing w:after="0" w:line="240" w:lineRule="auto"/>
      </w:pPr>
      <w:r>
        <w:separator/>
      </w:r>
    </w:p>
  </w:footnote>
  <w:footnote w:type="continuationSeparator" w:id="0">
    <w:p w:rsidR="008345BF" w:rsidRDefault="008345BF" w:rsidP="008F25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83263601"/>
      <w:docPartObj>
        <w:docPartGallery w:val="Page Numbers (Top of Page)"/>
        <w:docPartUnique/>
      </w:docPartObj>
    </w:sdtPr>
    <w:sdtEndPr>
      <w:rPr>
        <w:noProof/>
      </w:rPr>
    </w:sdtEndPr>
    <w:sdtContent>
      <w:p w:rsidR="008F256A" w:rsidRPr="00AB3A7B" w:rsidRDefault="008F256A">
        <w:pPr>
          <w:pStyle w:val="Header"/>
          <w:jc w:val="center"/>
          <w:rPr>
            <w:rFonts w:ascii="Times New Roman" w:hAnsi="Times New Roman" w:cs="Times New Roman"/>
            <w:sz w:val="24"/>
            <w:szCs w:val="24"/>
          </w:rPr>
        </w:pPr>
        <w:r w:rsidRPr="00AB3A7B">
          <w:rPr>
            <w:rFonts w:ascii="Times New Roman" w:hAnsi="Times New Roman" w:cs="Times New Roman"/>
            <w:sz w:val="24"/>
            <w:szCs w:val="24"/>
          </w:rPr>
          <w:fldChar w:fldCharType="begin"/>
        </w:r>
        <w:r w:rsidRPr="00AB3A7B">
          <w:rPr>
            <w:rFonts w:ascii="Times New Roman" w:hAnsi="Times New Roman" w:cs="Times New Roman"/>
            <w:sz w:val="24"/>
            <w:szCs w:val="24"/>
          </w:rPr>
          <w:instrText xml:space="preserve"> PAGE   \* MERGEFORMAT </w:instrText>
        </w:r>
        <w:r w:rsidRPr="00AB3A7B">
          <w:rPr>
            <w:rFonts w:ascii="Times New Roman" w:hAnsi="Times New Roman" w:cs="Times New Roman"/>
            <w:sz w:val="24"/>
            <w:szCs w:val="24"/>
          </w:rPr>
          <w:fldChar w:fldCharType="separate"/>
        </w:r>
        <w:r w:rsidR="00AB3A7B">
          <w:rPr>
            <w:rFonts w:ascii="Times New Roman" w:hAnsi="Times New Roman" w:cs="Times New Roman"/>
            <w:noProof/>
            <w:sz w:val="24"/>
            <w:szCs w:val="24"/>
          </w:rPr>
          <w:t>4</w:t>
        </w:r>
        <w:r w:rsidRPr="00AB3A7B">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8EA"/>
    <w:rsid w:val="000A1407"/>
    <w:rsid w:val="00223320"/>
    <w:rsid w:val="002A5924"/>
    <w:rsid w:val="003664E8"/>
    <w:rsid w:val="003778EA"/>
    <w:rsid w:val="003B724D"/>
    <w:rsid w:val="004D57DE"/>
    <w:rsid w:val="00665F55"/>
    <w:rsid w:val="006F30CA"/>
    <w:rsid w:val="008345BF"/>
    <w:rsid w:val="008D475D"/>
    <w:rsid w:val="008F256A"/>
    <w:rsid w:val="00985A82"/>
    <w:rsid w:val="009E6209"/>
    <w:rsid w:val="00AB3A7B"/>
    <w:rsid w:val="00AC60A0"/>
    <w:rsid w:val="00B30D58"/>
    <w:rsid w:val="00CE4CB8"/>
    <w:rsid w:val="00D17051"/>
    <w:rsid w:val="00EB7879"/>
    <w:rsid w:val="00FF51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8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78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78EA"/>
    <w:rPr>
      <w:rFonts w:ascii="Tahoma" w:hAnsi="Tahoma" w:cs="Tahoma"/>
      <w:sz w:val="16"/>
      <w:szCs w:val="16"/>
    </w:rPr>
  </w:style>
  <w:style w:type="paragraph" w:styleId="Header">
    <w:name w:val="header"/>
    <w:basedOn w:val="Normal"/>
    <w:link w:val="HeaderChar"/>
    <w:uiPriority w:val="99"/>
    <w:unhideWhenUsed/>
    <w:rsid w:val="008F256A"/>
    <w:pPr>
      <w:tabs>
        <w:tab w:val="center" w:pos="4703"/>
        <w:tab w:val="right" w:pos="9406"/>
      </w:tabs>
      <w:spacing w:after="0" w:line="240" w:lineRule="auto"/>
    </w:pPr>
  </w:style>
  <w:style w:type="character" w:customStyle="1" w:styleId="HeaderChar">
    <w:name w:val="Header Char"/>
    <w:basedOn w:val="DefaultParagraphFont"/>
    <w:link w:val="Header"/>
    <w:uiPriority w:val="99"/>
    <w:rsid w:val="008F256A"/>
  </w:style>
  <w:style w:type="paragraph" w:styleId="Footer">
    <w:name w:val="footer"/>
    <w:basedOn w:val="Normal"/>
    <w:link w:val="FooterChar"/>
    <w:uiPriority w:val="99"/>
    <w:unhideWhenUsed/>
    <w:rsid w:val="008F256A"/>
    <w:pPr>
      <w:tabs>
        <w:tab w:val="center" w:pos="4703"/>
        <w:tab w:val="right" w:pos="9406"/>
      </w:tabs>
      <w:spacing w:after="0" w:line="240" w:lineRule="auto"/>
    </w:pPr>
  </w:style>
  <w:style w:type="character" w:customStyle="1" w:styleId="FooterChar">
    <w:name w:val="Footer Char"/>
    <w:basedOn w:val="DefaultParagraphFont"/>
    <w:link w:val="Footer"/>
    <w:uiPriority w:val="99"/>
    <w:rsid w:val="008F25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8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78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78EA"/>
    <w:rPr>
      <w:rFonts w:ascii="Tahoma" w:hAnsi="Tahoma" w:cs="Tahoma"/>
      <w:sz w:val="16"/>
      <w:szCs w:val="16"/>
    </w:rPr>
  </w:style>
  <w:style w:type="paragraph" w:styleId="Header">
    <w:name w:val="header"/>
    <w:basedOn w:val="Normal"/>
    <w:link w:val="HeaderChar"/>
    <w:uiPriority w:val="99"/>
    <w:unhideWhenUsed/>
    <w:rsid w:val="008F256A"/>
    <w:pPr>
      <w:tabs>
        <w:tab w:val="center" w:pos="4703"/>
        <w:tab w:val="right" w:pos="9406"/>
      </w:tabs>
      <w:spacing w:after="0" w:line="240" w:lineRule="auto"/>
    </w:pPr>
  </w:style>
  <w:style w:type="character" w:customStyle="1" w:styleId="HeaderChar">
    <w:name w:val="Header Char"/>
    <w:basedOn w:val="DefaultParagraphFont"/>
    <w:link w:val="Header"/>
    <w:uiPriority w:val="99"/>
    <w:rsid w:val="008F256A"/>
  </w:style>
  <w:style w:type="paragraph" w:styleId="Footer">
    <w:name w:val="footer"/>
    <w:basedOn w:val="Normal"/>
    <w:link w:val="FooterChar"/>
    <w:uiPriority w:val="99"/>
    <w:unhideWhenUsed/>
    <w:rsid w:val="008F256A"/>
    <w:pPr>
      <w:tabs>
        <w:tab w:val="center" w:pos="4703"/>
        <w:tab w:val="right" w:pos="9406"/>
      </w:tabs>
      <w:spacing w:after="0" w:line="240" w:lineRule="auto"/>
    </w:pPr>
  </w:style>
  <w:style w:type="character" w:customStyle="1" w:styleId="FooterChar">
    <w:name w:val="Footer Char"/>
    <w:basedOn w:val="DefaultParagraphFont"/>
    <w:link w:val="Footer"/>
    <w:uiPriority w:val="99"/>
    <w:rsid w:val="008F25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054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1722</Words>
  <Characters>9821</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Jasmina Damjanovic</dc:creator>
  <cp:lastModifiedBy>KB453</cp:lastModifiedBy>
  <cp:revision>12</cp:revision>
  <cp:lastPrinted>2017-11-02T13:13:00Z</cp:lastPrinted>
  <dcterms:created xsi:type="dcterms:W3CDTF">2017-10-30T10:09:00Z</dcterms:created>
  <dcterms:modified xsi:type="dcterms:W3CDTF">2017-11-02T13:14:00Z</dcterms:modified>
</cp:coreProperties>
</file>